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4" w:type="dxa"/>
        <w:tblLayout w:type="fixed"/>
        <w:tblLook w:val="01E0" w:firstRow="1" w:lastRow="1" w:firstColumn="1" w:lastColumn="1" w:noHBand="0" w:noVBand="0"/>
      </w:tblPr>
      <w:tblGrid>
        <w:gridCol w:w="9069"/>
      </w:tblGrid>
      <w:tr w:rsidR="00CC3F12">
        <w:trPr>
          <w:trHeight w:val="964"/>
        </w:trPr>
        <w:tc>
          <w:tcPr>
            <w:tcW w:w="9069" w:type="dxa"/>
          </w:tcPr>
          <w:p w:rsidR="00CC3F12" w:rsidRDefault="003168FA">
            <w:pPr>
              <w:pStyle w:val="TableParagraph"/>
              <w:ind w:left="6050" w:right="26"/>
              <w:rPr>
                <w:sz w:val="28"/>
              </w:rPr>
            </w:pPr>
            <w:r>
              <w:rPr>
                <w:sz w:val="28"/>
              </w:rPr>
              <w:t>Кафедра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органічної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хімії </w:t>
            </w:r>
            <w:r w:rsidR="009875BB">
              <w:rPr>
                <w:sz w:val="28"/>
              </w:rPr>
              <w:t>та</w:t>
            </w:r>
            <w:r>
              <w:rPr>
                <w:sz w:val="28"/>
              </w:rPr>
              <w:t xml:space="preserve"> технології органічних</w:t>
            </w:r>
          </w:p>
          <w:p w:rsidR="00CC3F12" w:rsidRDefault="003168FA">
            <w:pPr>
              <w:pStyle w:val="TableParagraph"/>
              <w:spacing w:line="311" w:lineRule="exact"/>
              <w:ind w:left="6050"/>
              <w:rPr>
                <w:sz w:val="28"/>
              </w:rPr>
            </w:pPr>
            <w:r>
              <w:rPr>
                <w:spacing w:val="-2"/>
                <w:sz w:val="28"/>
              </w:rPr>
              <w:t>речовин</w:t>
            </w:r>
          </w:p>
        </w:tc>
      </w:tr>
      <w:tr w:rsidR="00CC3F12">
        <w:trPr>
          <w:trHeight w:val="905"/>
        </w:trPr>
        <w:tc>
          <w:tcPr>
            <w:tcW w:w="9069" w:type="dxa"/>
          </w:tcPr>
          <w:p w:rsidR="00CC3F12" w:rsidRDefault="003168FA">
            <w:pPr>
              <w:pStyle w:val="TableParagraph"/>
              <w:spacing w:line="408" w:lineRule="exact"/>
              <w:ind w:left="50" w:right="97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ОРГАНІЧНА</w:t>
            </w:r>
            <w:r>
              <w:rPr>
                <w:b/>
                <w:spacing w:val="-2"/>
                <w:sz w:val="36"/>
              </w:rPr>
              <w:t xml:space="preserve"> ХІМІЯ</w:t>
            </w:r>
          </w:p>
          <w:p w:rsidR="00CC3F12" w:rsidRDefault="003168FA">
            <w:pPr>
              <w:pStyle w:val="TableParagraph"/>
              <w:spacing w:before="64" w:line="413" w:lineRule="exact"/>
              <w:ind w:left="51" w:right="977"/>
              <w:jc w:val="center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color w:val="001F5F"/>
                <w:sz w:val="36"/>
              </w:rPr>
              <w:t>Робоча</w:t>
            </w:r>
            <w:r>
              <w:rPr>
                <w:rFonts w:ascii="Calibri" w:hAnsi="Calibri"/>
                <w:b/>
                <w:color w:val="001F5F"/>
                <w:spacing w:val="-9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програма</w:t>
            </w:r>
            <w:r>
              <w:rPr>
                <w:rFonts w:ascii="Calibri" w:hAnsi="Calibri"/>
                <w:b/>
                <w:color w:val="001F5F"/>
                <w:spacing w:val="-6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навчальної</w:t>
            </w:r>
            <w:r>
              <w:rPr>
                <w:rFonts w:ascii="Calibri" w:hAnsi="Calibri"/>
                <w:b/>
                <w:color w:val="001F5F"/>
                <w:spacing w:val="-5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36"/>
              </w:rPr>
              <w:t>дисципліни</w:t>
            </w:r>
            <w:r>
              <w:rPr>
                <w:rFonts w:ascii="Calibri" w:hAnsi="Calibri"/>
                <w:b/>
                <w:color w:val="001F5F"/>
                <w:spacing w:val="1"/>
                <w:sz w:val="36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2"/>
                <w:sz w:val="36"/>
              </w:rPr>
              <w:t>(Силабус)</w:t>
            </w:r>
          </w:p>
        </w:tc>
      </w:tr>
    </w:tbl>
    <w:p w:rsidR="00CC3F12" w:rsidRDefault="00CC3F12">
      <w:pPr>
        <w:pStyle w:val="a3"/>
        <w:spacing w:before="10"/>
        <w:ind w:left="0"/>
        <w:rPr>
          <w:sz w:val="10"/>
        </w:rPr>
      </w:pPr>
    </w:p>
    <w:p w:rsidR="00CC3F12" w:rsidRDefault="003168FA">
      <w:pPr>
        <w:tabs>
          <w:tab w:val="left" w:pos="3483"/>
          <w:tab w:val="left" w:pos="10367"/>
        </w:tabs>
        <w:spacing w:before="86"/>
        <w:ind w:left="103"/>
        <w:rPr>
          <w:rFonts w:ascii="Calibri" w:hAnsi="Calibri"/>
          <w:b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588791</wp:posOffset>
            </wp:positionH>
            <wp:positionV relativeFrom="paragraph">
              <wp:posOffset>-1257480</wp:posOffset>
            </wp:positionV>
            <wp:extent cx="2919944" cy="548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44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  <w:shd w:val="clear" w:color="auto" w:fill="BEBEBE"/>
        </w:rPr>
        <w:tab/>
      </w:r>
      <w:r>
        <w:rPr>
          <w:rFonts w:ascii="Calibri" w:hAnsi="Calibri"/>
          <w:b/>
          <w:color w:val="001F5F"/>
          <w:sz w:val="24"/>
          <w:shd w:val="clear" w:color="auto" w:fill="BEBEBE"/>
        </w:rPr>
        <w:t>Реквізити</w:t>
      </w:r>
      <w:r>
        <w:rPr>
          <w:rFonts w:ascii="Calibri" w:hAnsi="Calibri"/>
          <w:b/>
          <w:color w:val="001F5F"/>
          <w:spacing w:val="-7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  <w:shd w:val="clear" w:color="auto" w:fill="BEBEBE"/>
        </w:rPr>
        <w:t>дисципліни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ab/>
      </w:r>
    </w:p>
    <w:p w:rsidR="00CC3F12" w:rsidRDefault="00CC3F12">
      <w:pPr>
        <w:pStyle w:val="a3"/>
        <w:spacing w:before="9"/>
        <w:ind w:left="0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514"/>
      </w:tblGrid>
      <w:tr w:rsidR="00CC3F12">
        <w:trPr>
          <w:trHeight w:val="246"/>
        </w:trPr>
        <w:tc>
          <w:tcPr>
            <w:tcW w:w="2710" w:type="dxa"/>
            <w:tcBorders>
              <w:top w:val="nil"/>
              <w:left w:val="nil"/>
              <w:right w:val="nil"/>
            </w:tcBorders>
          </w:tcPr>
          <w:p w:rsidR="00CC3F12" w:rsidRDefault="003168FA">
            <w:pPr>
              <w:pStyle w:val="TableParagraph"/>
              <w:spacing w:line="225" w:lineRule="exact"/>
              <w:ind w:left="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Рівень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вищої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освіти</w: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</w:tcPr>
          <w:p w:rsidR="00CC3F12" w:rsidRDefault="003168FA">
            <w:pPr>
              <w:pStyle w:val="TableParagraph"/>
              <w:spacing w:line="225" w:lineRule="exact"/>
              <w:ind w:left="106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color w:val="006FC0"/>
              </w:rPr>
              <w:t>Перший</w:t>
            </w:r>
            <w:r>
              <w:rPr>
                <w:rFonts w:ascii="Calibri" w:hAnsi="Calibri"/>
                <w:b/>
                <w:i/>
                <w:color w:val="006FC0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  <w:color w:val="006FC0"/>
                <w:spacing w:val="-2"/>
              </w:rPr>
              <w:t>(бакалаврський)</w:t>
            </w:r>
          </w:p>
        </w:tc>
      </w:tr>
      <w:tr w:rsidR="00CC3F12">
        <w:trPr>
          <w:trHeight w:val="308"/>
        </w:trPr>
        <w:tc>
          <w:tcPr>
            <w:tcW w:w="2710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Галузь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знань</w:t>
            </w:r>
          </w:p>
        </w:tc>
        <w:tc>
          <w:tcPr>
            <w:tcW w:w="7514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Pr="00203C9D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 w:rsidRPr="00203C9D">
              <w:rPr>
                <w:rFonts w:ascii="Calibri" w:hAnsi="Calibri"/>
                <w:i/>
                <w:color w:val="006FC0"/>
              </w:rPr>
              <w:t>16</w:t>
            </w:r>
            <w:r w:rsidRPr="00203C9D"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 w:rsidRPr="00203C9D">
              <w:rPr>
                <w:rFonts w:ascii="Calibri" w:hAnsi="Calibri"/>
                <w:i/>
                <w:color w:val="006FC0"/>
              </w:rPr>
              <w:t>Хімічна</w:t>
            </w:r>
            <w:r w:rsidRPr="00203C9D">
              <w:rPr>
                <w:rFonts w:ascii="Calibri" w:hAnsi="Calibri"/>
                <w:i/>
                <w:color w:val="006FC0"/>
                <w:spacing w:val="-2"/>
              </w:rPr>
              <w:t xml:space="preserve"> інженерія </w:t>
            </w:r>
            <w:r w:rsidRPr="00203C9D">
              <w:rPr>
                <w:rFonts w:ascii="Calibri" w:hAnsi="Calibri"/>
                <w:i/>
                <w:color w:val="006FC0"/>
              </w:rPr>
              <w:t>та</w:t>
            </w:r>
            <w:r w:rsidRPr="00203C9D">
              <w:rPr>
                <w:rFonts w:ascii="Calibri" w:hAnsi="Calibri"/>
                <w:i/>
                <w:color w:val="006FC0"/>
                <w:spacing w:val="-2"/>
              </w:rPr>
              <w:t xml:space="preserve"> біоінженерія</w:t>
            </w:r>
          </w:p>
        </w:tc>
      </w:tr>
      <w:tr w:rsidR="00CC3F12">
        <w:trPr>
          <w:trHeight w:val="314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Спеціальність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Pr="00203C9D" w:rsidRDefault="003168FA">
            <w:pPr>
              <w:pStyle w:val="TableParagraph"/>
              <w:spacing w:before="13"/>
              <w:ind w:left="103"/>
              <w:rPr>
                <w:sz w:val="24"/>
              </w:rPr>
            </w:pPr>
            <w:r w:rsidRPr="00203C9D">
              <w:rPr>
                <w:sz w:val="24"/>
              </w:rPr>
              <w:t>162</w:t>
            </w:r>
            <w:r w:rsidRPr="00203C9D">
              <w:rPr>
                <w:spacing w:val="-1"/>
                <w:sz w:val="24"/>
              </w:rPr>
              <w:t xml:space="preserve"> </w:t>
            </w:r>
            <w:r w:rsidRPr="00203C9D">
              <w:rPr>
                <w:sz w:val="24"/>
              </w:rPr>
              <w:t>Біотехнології</w:t>
            </w:r>
            <w:r w:rsidRPr="00203C9D">
              <w:rPr>
                <w:spacing w:val="-1"/>
                <w:sz w:val="24"/>
              </w:rPr>
              <w:t xml:space="preserve"> </w:t>
            </w:r>
            <w:r w:rsidRPr="00203C9D">
              <w:rPr>
                <w:sz w:val="24"/>
              </w:rPr>
              <w:t>та</w:t>
            </w:r>
            <w:r w:rsidRPr="00203C9D">
              <w:rPr>
                <w:spacing w:val="-1"/>
                <w:sz w:val="24"/>
              </w:rPr>
              <w:t xml:space="preserve"> </w:t>
            </w:r>
            <w:r w:rsidRPr="00203C9D">
              <w:rPr>
                <w:spacing w:val="-2"/>
                <w:sz w:val="24"/>
              </w:rPr>
              <w:t>біоінженерія</w:t>
            </w:r>
          </w:p>
        </w:tc>
      </w:tr>
      <w:tr w:rsidR="00CC3F12">
        <w:trPr>
          <w:trHeight w:val="31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21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Освітня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програма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Pr="00203C9D" w:rsidRDefault="003168FA">
            <w:pPr>
              <w:pStyle w:val="TableParagraph"/>
              <w:spacing w:before="16"/>
              <w:ind w:left="103"/>
              <w:rPr>
                <w:sz w:val="24"/>
              </w:rPr>
            </w:pPr>
            <w:r w:rsidRPr="00203C9D">
              <w:rPr>
                <w:spacing w:val="-2"/>
                <w:sz w:val="24"/>
              </w:rPr>
              <w:t>Біотехнології</w:t>
            </w:r>
          </w:p>
        </w:tc>
      </w:tr>
      <w:tr w:rsidR="00CC3F12">
        <w:trPr>
          <w:trHeight w:val="309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Статус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дисципліни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Pr="00203C9D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 w:rsidRPr="00203C9D">
              <w:rPr>
                <w:rFonts w:ascii="Calibri" w:hAnsi="Calibri"/>
                <w:i/>
                <w:color w:val="006FC0"/>
                <w:spacing w:val="-2"/>
              </w:rPr>
              <w:t>Нормативна</w:t>
            </w:r>
          </w:p>
        </w:tc>
      </w:tr>
      <w:tr w:rsidR="00CC3F12">
        <w:trPr>
          <w:trHeight w:val="307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Форма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навчання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Pr="00203C9D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 w:rsidRPr="00203C9D">
              <w:rPr>
                <w:rFonts w:ascii="Calibri" w:hAnsi="Calibri"/>
                <w:i/>
                <w:color w:val="006FC0"/>
                <w:spacing w:val="-2"/>
              </w:rPr>
              <w:t>очна(денна)</w:t>
            </w:r>
          </w:p>
        </w:tc>
      </w:tr>
      <w:tr w:rsidR="00CC3F12">
        <w:trPr>
          <w:trHeight w:val="309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21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Рік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підготовки,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семестр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Pr="00203C9D" w:rsidRDefault="003168FA">
            <w:pPr>
              <w:pStyle w:val="TableParagraph"/>
              <w:spacing w:before="21"/>
              <w:ind w:left="103"/>
              <w:rPr>
                <w:rFonts w:ascii="Calibri" w:hAnsi="Calibri"/>
                <w:i/>
              </w:rPr>
            </w:pPr>
            <w:r w:rsidRPr="00203C9D">
              <w:rPr>
                <w:rFonts w:ascii="Calibri" w:hAnsi="Calibri"/>
                <w:i/>
                <w:color w:val="006FC0"/>
              </w:rPr>
              <w:t>1</w:t>
            </w:r>
            <w:r w:rsidRPr="00203C9D">
              <w:rPr>
                <w:rFonts w:ascii="Calibri" w:hAnsi="Calibri"/>
                <w:i/>
                <w:color w:val="006FC0"/>
                <w:spacing w:val="-2"/>
              </w:rPr>
              <w:t xml:space="preserve"> </w:t>
            </w:r>
            <w:r w:rsidRPr="00203C9D">
              <w:rPr>
                <w:rFonts w:ascii="Calibri" w:hAnsi="Calibri"/>
                <w:i/>
                <w:color w:val="006FC0"/>
              </w:rPr>
              <w:t>курс,</w:t>
            </w:r>
            <w:r w:rsidRPr="00203C9D">
              <w:rPr>
                <w:rFonts w:ascii="Calibri" w:hAnsi="Calibri"/>
                <w:i/>
                <w:color w:val="006FC0"/>
                <w:spacing w:val="-6"/>
              </w:rPr>
              <w:t xml:space="preserve"> </w:t>
            </w:r>
            <w:r w:rsidRPr="00203C9D">
              <w:rPr>
                <w:rFonts w:ascii="Calibri" w:hAnsi="Calibri"/>
                <w:i/>
                <w:color w:val="006FC0"/>
              </w:rPr>
              <w:t>весняний</w:t>
            </w:r>
            <w:r w:rsidRPr="00203C9D">
              <w:rPr>
                <w:rFonts w:ascii="Calibri" w:hAnsi="Calibri"/>
                <w:i/>
                <w:color w:val="006FC0"/>
                <w:spacing w:val="-2"/>
              </w:rPr>
              <w:t xml:space="preserve"> семестр</w:t>
            </w:r>
          </w:p>
        </w:tc>
      </w:tr>
      <w:tr w:rsidR="00CC3F12">
        <w:trPr>
          <w:trHeight w:val="31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Обсяг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дисципліни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Pr="00203C9D" w:rsidRDefault="003168FA">
            <w:pPr>
              <w:pStyle w:val="TableParagraph"/>
              <w:spacing w:before="13"/>
              <w:ind w:left="103"/>
              <w:rPr>
                <w:sz w:val="24"/>
              </w:rPr>
            </w:pPr>
            <w:r w:rsidRPr="00203C9D">
              <w:rPr>
                <w:sz w:val="24"/>
              </w:rPr>
              <w:t xml:space="preserve">6 кредитів </w:t>
            </w:r>
            <w:r w:rsidRPr="00203C9D">
              <w:rPr>
                <w:spacing w:val="-4"/>
                <w:sz w:val="24"/>
              </w:rPr>
              <w:t>ЄКТС</w:t>
            </w:r>
          </w:p>
        </w:tc>
      </w:tr>
      <w:tr w:rsidR="00CC3F12">
        <w:trPr>
          <w:trHeight w:val="575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 w:right="2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Семестровий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контроль/ контрольні заходи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Pr="00203C9D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 w:rsidRPr="00203C9D">
              <w:rPr>
                <w:rFonts w:ascii="Calibri" w:hAnsi="Calibri"/>
                <w:i/>
              </w:rPr>
              <w:t>Екзамен</w:t>
            </w:r>
            <w:r w:rsidRPr="00203C9D">
              <w:rPr>
                <w:rFonts w:ascii="Calibri" w:hAnsi="Calibri"/>
                <w:i/>
                <w:spacing w:val="-7"/>
              </w:rPr>
              <w:t xml:space="preserve"> </w:t>
            </w:r>
            <w:r w:rsidRPr="00203C9D">
              <w:rPr>
                <w:rFonts w:ascii="Calibri" w:hAnsi="Calibri"/>
                <w:i/>
              </w:rPr>
              <w:t>письмовий/</w:t>
            </w:r>
            <w:r w:rsidRPr="00203C9D">
              <w:rPr>
                <w:rFonts w:ascii="Calibri" w:hAnsi="Calibri"/>
                <w:i/>
                <w:spacing w:val="-6"/>
              </w:rPr>
              <w:t xml:space="preserve"> </w:t>
            </w:r>
            <w:r w:rsidRPr="00203C9D">
              <w:rPr>
                <w:rFonts w:ascii="Calibri" w:hAnsi="Calibri"/>
                <w:i/>
                <w:spacing w:val="-5"/>
              </w:rPr>
              <w:t>МКР, ДКР</w:t>
            </w:r>
          </w:p>
        </w:tc>
      </w:tr>
      <w:tr w:rsidR="00CC3F12">
        <w:trPr>
          <w:trHeight w:val="318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Розклад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занять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CC3F12" w:rsidRDefault="003168F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год.,</w:t>
            </w:r>
          </w:p>
        </w:tc>
      </w:tr>
      <w:tr w:rsidR="00CC3F12">
        <w:trPr>
          <w:trHeight w:val="306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Мова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викладання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3168FA">
            <w:pPr>
              <w:pStyle w:val="TableParagraph"/>
              <w:spacing w:before="18"/>
              <w:ind w:left="10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color w:val="006FC0"/>
                <w:spacing w:val="-2"/>
              </w:rPr>
              <w:t>Українська</w:t>
            </w:r>
          </w:p>
        </w:tc>
      </w:tr>
      <w:tr w:rsidR="00CC3F12">
        <w:trPr>
          <w:trHeight w:val="2040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CC3F12" w:rsidRDefault="003168FA">
            <w:pPr>
              <w:pStyle w:val="TableParagraph"/>
              <w:spacing w:before="18" w:line="242" w:lineRule="auto"/>
              <w:ind w:left="119" w:right="28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Інформація про керівника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курсу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/ </w:t>
            </w:r>
            <w:r>
              <w:rPr>
                <w:rFonts w:ascii="Calibri" w:hAnsi="Calibri"/>
                <w:b/>
                <w:spacing w:val="-2"/>
              </w:rPr>
              <w:t>викладачів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327819" w:rsidRPr="00327819" w:rsidRDefault="003168FA">
            <w:pPr>
              <w:pStyle w:val="TableParagraph"/>
              <w:spacing w:before="22" w:line="256" w:lineRule="auto"/>
              <w:ind w:left="103" w:right="1111"/>
            </w:pPr>
            <w:r w:rsidRPr="00327819">
              <w:rPr>
                <w:rFonts w:ascii="Calibri" w:hAnsi="Calibri"/>
              </w:rPr>
              <w:t>Лектор: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5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>.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 w:rsidR="00327819" w:rsidRPr="00327819">
              <w:rPr>
                <w:rFonts w:ascii="Calibri" w:hAnsi="Calibri"/>
              </w:rPr>
              <w:t>Левандовський</w:t>
            </w:r>
            <w:proofErr w:type="spellEnd"/>
            <w:r w:rsidR="00327819" w:rsidRPr="00327819">
              <w:rPr>
                <w:rFonts w:ascii="Calibri" w:hAnsi="Calibri"/>
              </w:rPr>
              <w:t xml:space="preserve"> І.А. 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hyperlink r:id="rId6" w:history="1">
              <w:r w:rsidR="00327819" w:rsidRPr="00327819">
                <w:rPr>
                  <w:rStyle w:val="a5"/>
                </w:rPr>
                <w:t>lia@xtf.kpi.ua</w:t>
              </w:r>
            </w:hyperlink>
          </w:p>
          <w:p w:rsidR="00CC3F12" w:rsidRPr="00327819" w:rsidRDefault="003168FA">
            <w:pPr>
              <w:pStyle w:val="TableParagraph"/>
              <w:spacing w:before="22" w:line="256" w:lineRule="auto"/>
              <w:ind w:left="103" w:right="1111"/>
              <w:rPr>
                <w:rFonts w:ascii="Calibri" w:hAnsi="Calibri"/>
              </w:rPr>
            </w:pPr>
            <w:r w:rsidRPr="00327819">
              <w:rPr>
                <w:rFonts w:ascii="Calibri" w:hAnsi="Calibri"/>
              </w:rPr>
              <w:t>Лабораторні:</w:t>
            </w:r>
            <w:r w:rsidRPr="00327819">
              <w:rPr>
                <w:rFonts w:ascii="Calibri" w:hAnsi="Calibri"/>
                <w:spacing w:val="-5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6"/>
              </w:rPr>
              <w:t xml:space="preserve"> </w:t>
            </w:r>
            <w:r w:rsidRPr="00327819">
              <w:rPr>
                <w:rFonts w:ascii="Calibri" w:hAnsi="Calibri"/>
              </w:rPr>
              <w:t>доц.,</w:t>
            </w:r>
            <w:r w:rsidRPr="00327819"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>.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Бутова</w:t>
            </w:r>
            <w:r w:rsidRPr="00327819">
              <w:rPr>
                <w:rFonts w:ascii="Calibri" w:hAnsi="Calibri"/>
                <w:spacing w:val="-4"/>
              </w:rPr>
              <w:t xml:space="preserve"> </w:t>
            </w:r>
            <w:r w:rsidRPr="00327819">
              <w:rPr>
                <w:rFonts w:ascii="Calibri" w:hAnsi="Calibri"/>
              </w:rPr>
              <w:t>К.Д.</w:t>
            </w:r>
            <w:r w:rsidRPr="00327819">
              <w:rPr>
                <w:rFonts w:ascii="Calibri" w:hAnsi="Calibri"/>
                <w:spacing w:val="-7"/>
              </w:rPr>
              <w:t xml:space="preserve"> </w:t>
            </w:r>
            <w:hyperlink r:id="rId7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ebutova@yahoo.com</w:t>
              </w:r>
            </w:hyperlink>
            <w:r w:rsidRPr="00327819">
              <w:rPr>
                <w:rFonts w:ascii="Calibri" w:hAnsi="Calibri"/>
                <w:color w:val="0000FF"/>
              </w:rPr>
              <w:t xml:space="preserve"> </w:t>
            </w:r>
            <w:r w:rsidRPr="00327819">
              <w:rPr>
                <w:rFonts w:ascii="Calibri" w:hAnsi="Calibri"/>
              </w:rPr>
              <w:t xml:space="preserve">доц., доц.,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 xml:space="preserve">. Василькевич О.І. </w:t>
            </w:r>
            <w:hyperlink r:id="rId8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vasylkevych@ukr.net</w:t>
              </w:r>
            </w:hyperlink>
          </w:p>
          <w:p w:rsidR="00057A40" w:rsidRPr="00057A40" w:rsidRDefault="00057A40">
            <w:pPr>
              <w:pStyle w:val="TableParagraph"/>
              <w:spacing w:before="1" w:line="259" w:lineRule="auto"/>
              <w:ind w:left="103" w:right="2843"/>
              <w:rPr>
                <w:rFonts w:ascii="Calibri" w:hAnsi="Calibri"/>
                <w:color w:val="0070C0"/>
                <w:spacing w:val="-8"/>
              </w:rPr>
            </w:pPr>
            <w:r>
              <w:rPr>
                <w:rFonts w:ascii="Calibri" w:hAnsi="Calibri"/>
              </w:rPr>
              <w:t>ас</w:t>
            </w:r>
            <w:r w:rsidR="003168FA" w:rsidRPr="00327819">
              <w:rPr>
                <w:rFonts w:ascii="Calibri" w:hAnsi="Calibri"/>
              </w:rPr>
              <w:t>.,</w:t>
            </w:r>
            <w:r w:rsidR="003168FA" w:rsidRPr="00327819">
              <w:rPr>
                <w:rFonts w:ascii="Calibri" w:hAnsi="Calibri"/>
                <w:spacing w:val="-8"/>
              </w:rPr>
              <w:t xml:space="preserve"> </w:t>
            </w:r>
            <w:proofErr w:type="spellStart"/>
            <w:r w:rsidR="003168FA" w:rsidRPr="00327819">
              <w:rPr>
                <w:rFonts w:ascii="Calibri" w:hAnsi="Calibri"/>
              </w:rPr>
              <w:t>к.х.н</w:t>
            </w:r>
            <w:proofErr w:type="spellEnd"/>
            <w:r w:rsidR="003168FA" w:rsidRPr="00327819">
              <w:rPr>
                <w:rFonts w:ascii="Calibri" w:hAnsi="Calibri"/>
              </w:rPr>
              <w:t>.</w:t>
            </w:r>
            <w:r w:rsidR="003168FA" w:rsidRPr="00327819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Гунченко</w:t>
            </w:r>
            <w:proofErr w:type="spellEnd"/>
            <w:r>
              <w:rPr>
                <w:rFonts w:ascii="Calibri" w:hAnsi="Calibri"/>
              </w:rPr>
              <w:t xml:space="preserve"> П.О.</w:t>
            </w:r>
            <w:r w:rsidR="003168FA" w:rsidRPr="00327819">
              <w:rPr>
                <w:rFonts w:ascii="Calibri" w:hAnsi="Calibri"/>
                <w:spacing w:val="-8"/>
              </w:rPr>
              <w:t xml:space="preserve"> </w:t>
            </w:r>
            <w:r w:rsidRPr="00057A40">
              <w:rPr>
                <w:rFonts w:ascii="Calibri" w:hAnsi="Calibri"/>
                <w:color w:val="0070C0"/>
                <w:spacing w:val="-8"/>
                <w:u w:val="single"/>
              </w:rPr>
              <w:t>pag@xtf.kpi.ua</w:t>
            </w:r>
          </w:p>
          <w:p w:rsidR="00CC3F12" w:rsidRDefault="003168FA">
            <w:pPr>
              <w:pStyle w:val="TableParagraph"/>
              <w:spacing w:before="1" w:line="259" w:lineRule="auto"/>
              <w:ind w:left="103" w:right="2843"/>
              <w:rPr>
                <w:rFonts w:ascii="Calibri" w:hAnsi="Calibri"/>
                <w:color w:val="0000FF"/>
                <w:u w:val="single" w:color="0000FF"/>
              </w:rPr>
            </w:pPr>
            <w:proofErr w:type="spellStart"/>
            <w:r w:rsidRPr="00327819">
              <w:rPr>
                <w:rFonts w:ascii="Calibri" w:hAnsi="Calibri"/>
              </w:rPr>
              <w:t>Ст.в</w:t>
            </w:r>
            <w:proofErr w:type="spellEnd"/>
            <w:r w:rsidRPr="00327819">
              <w:rPr>
                <w:rFonts w:ascii="Calibri" w:hAnsi="Calibri"/>
              </w:rPr>
              <w:t xml:space="preserve">., </w:t>
            </w:r>
            <w:proofErr w:type="spellStart"/>
            <w:r w:rsidRPr="00327819">
              <w:rPr>
                <w:rFonts w:ascii="Calibri" w:hAnsi="Calibri"/>
              </w:rPr>
              <w:t>к.х.н</w:t>
            </w:r>
            <w:proofErr w:type="spellEnd"/>
            <w:r w:rsidRPr="00327819">
              <w:rPr>
                <w:rFonts w:ascii="Calibri" w:hAnsi="Calibri"/>
              </w:rPr>
              <w:t xml:space="preserve">. </w:t>
            </w:r>
            <w:proofErr w:type="spellStart"/>
            <w:r w:rsidRPr="00327819">
              <w:rPr>
                <w:rFonts w:ascii="Calibri" w:hAnsi="Calibri"/>
              </w:rPr>
              <w:t>Клімко</w:t>
            </w:r>
            <w:proofErr w:type="spellEnd"/>
            <w:r w:rsidRPr="00327819">
              <w:rPr>
                <w:rFonts w:ascii="Calibri" w:hAnsi="Calibri"/>
              </w:rPr>
              <w:t xml:space="preserve"> Ю.Є. </w:t>
            </w:r>
            <w:hyperlink r:id="rId9">
              <w:r w:rsidRPr="00327819">
                <w:rPr>
                  <w:rFonts w:ascii="Calibri" w:hAnsi="Calibri"/>
                  <w:color w:val="0000FF"/>
                  <w:u w:val="single" w:color="0000FF"/>
                </w:rPr>
                <w:t>yeklimko@ukr.net</w:t>
              </w:r>
            </w:hyperlink>
          </w:p>
          <w:p w:rsidR="00057A40" w:rsidRPr="00057A40" w:rsidRDefault="00057A40">
            <w:pPr>
              <w:pStyle w:val="TableParagraph"/>
              <w:spacing w:before="1" w:line="259" w:lineRule="auto"/>
              <w:ind w:left="103" w:right="2843"/>
              <w:rPr>
                <w:rFonts w:ascii="Calibri" w:hAnsi="Calibri"/>
              </w:rPr>
            </w:pPr>
            <w:proofErr w:type="spellStart"/>
            <w:r w:rsidRPr="00057A40">
              <w:rPr>
                <w:rFonts w:ascii="Calibri" w:hAnsi="Calibri"/>
              </w:rPr>
              <w:t>Доц</w:t>
            </w:r>
            <w:proofErr w:type="spellEnd"/>
            <w:r w:rsidRPr="00057A40">
              <w:rPr>
                <w:rFonts w:ascii="Calibri" w:hAnsi="Calibri"/>
              </w:rPr>
              <w:t>.,доц. Кощій І.В.</w:t>
            </w:r>
            <w:r>
              <w:rPr>
                <w:rFonts w:ascii="Calibri" w:hAnsi="Calibri"/>
              </w:rPr>
              <w:t xml:space="preserve"> </w:t>
            </w:r>
            <w:r w:rsidRPr="00057A40">
              <w:rPr>
                <w:rFonts w:ascii="Calibri" w:hAnsi="Calibri"/>
                <w:color w:val="0070C0"/>
                <w:u w:val="single"/>
              </w:rPr>
              <w:t>i.kosh@outlook.com</w:t>
            </w:r>
          </w:p>
          <w:p w:rsidR="00CC3F12" w:rsidRDefault="00CC3F12">
            <w:pPr>
              <w:pStyle w:val="TableParagraph"/>
              <w:spacing w:line="267" w:lineRule="exact"/>
              <w:ind w:left="103"/>
              <w:rPr>
                <w:rFonts w:ascii="Calibri" w:hAnsi="Calibri"/>
              </w:rPr>
            </w:pPr>
          </w:p>
        </w:tc>
      </w:tr>
      <w:tr w:rsidR="00CC3F12">
        <w:trPr>
          <w:trHeight w:val="597"/>
        </w:trPr>
        <w:tc>
          <w:tcPr>
            <w:tcW w:w="2710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CC3F12" w:rsidRDefault="003168FA">
            <w:pPr>
              <w:pStyle w:val="TableParagraph"/>
              <w:spacing w:before="18"/>
              <w:ind w:left="11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Розміщення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курсу</w:t>
            </w:r>
          </w:p>
        </w:tc>
        <w:tc>
          <w:tcPr>
            <w:tcW w:w="7514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CC3F12" w:rsidRDefault="00C873E5" w:rsidP="00C873E5">
            <w:pPr>
              <w:pStyle w:val="TableParagraph"/>
              <w:spacing w:before="18"/>
              <w:ind w:left="0"/>
              <w:rPr>
                <w:rFonts w:ascii="Calibri"/>
              </w:rPr>
            </w:pPr>
            <w:r w:rsidRPr="00C873E5">
              <w:rPr>
                <w:rFonts w:ascii="Calibri"/>
                <w:color w:val="006FC0"/>
                <w:spacing w:val="-2"/>
              </w:rPr>
              <w:t>https://campus.kpi.ua/tutor/index.php?mode=mob&amp;show&amp;irid=258497</w:t>
            </w:r>
          </w:p>
        </w:tc>
      </w:tr>
    </w:tbl>
    <w:p w:rsidR="00CC3F12" w:rsidRDefault="003168FA">
      <w:pPr>
        <w:tabs>
          <w:tab w:val="left" w:pos="3471"/>
          <w:tab w:val="left" w:pos="10367"/>
        </w:tabs>
        <w:spacing w:before="129"/>
        <w:ind w:left="103"/>
        <w:rPr>
          <w:rFonts w:ascii="Calibri" w:hAnsi="Calibri"/>
          <w:b/>
          <w:sz w:val="24"/>
        </w:rPr>
      </w:pPr>
      <w:r>
        <w:rPr>
          <w:color w:val="001F5F"/>
          <w:sz w:val="24"/>
          <w:shd w:val="clear" w:color="auto" w:fill="BEBEBE"/>
        </w:rPr>
        <w:tab/>
      </w:r>
      <w:r>
        <w:rPr>
          <w:rFonts w:ascii="Calibri" w:hAnsi="Calibri"/>
          <w:b/>
          <w:color w:val="001F5F"/>
          <w:sz w:val="24"/>
          <w:shd w:val="clear" w:color="auto" w:fill="BEBEBE"/>
        </w:rPr>
        <w:t>Програма</w:t>
      </w:r>
      <w:r>
        <w:rPr>
          <w:rFonts w:ascii="Calibri" w:hAnsi="Calibri"/>
          <w:b/>
          <w:color w:val="001F5F"/>
          <w:spacing w:val="-9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  <w:shd w:val="clear" w:color="auto" w:fill="BEBEBE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  <w:shd w:val="clear" w:color="auto" w:fill="BEBEBE"/>
        </w:rPr>
        <w:t>дисципліни</w:t>
      </w:r>
      <w:r>
        <w:rPr>
          <w:rFonts w:ascii="Calibri" w:hAnsi="Calibri"/>
          <w:b/>
          <w:color w:val="001F5F"/>
          <w:sz w:val="24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96"/>
        <w:ind w:hanging="361"/>
        <w:rPr>
          <w:rFonts w:ascii="Calibri" w:hAnsi="Calibri"/>
          <w:b/>
          <w:color w:val="001F5F"/>
          <w:sz w:val="24"/>
        </w:rPr>
      </w:pPr>
      <w:r>
        <w:rPr>
          <w:rFonts w:ascii="Calibri" w:hAnsi="Calibri"/>
          <w:b/>
          <w:color w:val="001F5F"/>
          <w:sz w:val="24"/>
        </w:rPr>
        <w:t>Опис</w:t>
      </w:r>
      <w:r>
        <w:rPr>
          <w:rFonts w:ascii="Calibri" w:hAnsi="Calibri"/>
          <w:b/>
          <w:color w:val="001F5F"/>
          <w:spacing w:val="-5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навчальної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дисципліни,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її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мета,</w:t>
      </w:r>
      <w:r>
        <w:rPr>
          <w:rFonts w:ascii="Calibri" w:hAnsi="Calibri"/>
          <w:b/>
          <w:color w:val="001F5F"/>
          <w:spacing w:val="-2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предмет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вивчання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та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результати</w:t>
      </w:r>
      <w:r>
        <w:rPr>
          <w:rFonts w:ascii="Calibri" w:hAnsi="Calibri"/>
          <w:b/>
          <w:color w:val="001F5F"/>
          <w:spacing w:val="-2"/>
          <w:sz w:val="24"/>
        </w:rPr>
        <w:t xml:space="preserve"> навчання</w:t>
      </w:r>
    </w:p>
    <w:p w:rsidR="00CC3F12" w:rsidRDefault="003168FA">
      <w:pPr>
        <w:pStyle w:val="a4"/>
        <w:numPr>
          <w:ilvl w:val="1"/>
          <w:numId w:val="6"/>
        </w:numPr>
        <w:tabs>
          <w:tab w:val="left" w:pos="1119"/>
        </w:tabs>
        <w:spacing w:before="108"/>
        <w:ind w:hanging="421"/>
        <w:rPr>
          <w:sz w:val="24"/>
        </w:rPr>
      </w:pPr>
      <w:r>
        <w:rPr>
          <w:sz w:val="24"/>
        </w:rPr>
        <w:t>Мета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дисципліни.</w:t>
      </w:r>
    </w:p>
    <w:p w:rsidR="00CC3F12" w:rsidRDefault="003168FA">
      <w:pPr>
        <w:pStyle w:val="a3"/>
        <w:spacing w:before="122"/>
        <w:ind w:left="698"/>
      </w:pPr>
      <w:r>
        <w:t>Метою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rPr>
          <w:i/>
        </w:rPr>
        <w:t>Органічна</w:t>
      </w:r>
      <w:r>
        <w:rPr>
          <w:i/>
          <w:spacing w:val="-3"/>
        </w:rPr>
        <w:t xml:space="preserve"> </w:t>
      </w:r>
      <w:r>
        <w:rPr>
          <w:i/>
        </w:rPr>
        <w:t>хімія</w:t>
      </w:r>
      <w:r>
        <w:rPr>
          <w:i/>
          <w:spacing w:val="-5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студентів</w:t>
      </w:r>
      <w:r>
        <w:rPr>
          <w:spacing w:val="-2"/>
        </w:rPr>
        <w:t xml:space="preserve"> здатностей: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39"/>
        </w:tabs>
        <w:spacing w:before="43"/>
        <w:ind w:left="838" w:hanging="141"/>
        <w:rPr>
          <w:sz w:val="24"/>
        </w:rPr>
      </w:pPr>
      <w:r>
        <w:rPr>
          <w:sz w:val="24"/>
        </w:rPr>
        <w:t>Здатність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ситуаціях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75"/>
        </w:tabs>
        <w:spacing w:before="41" w:line="276" w:lineRule="auto"/>
        <w:ind w:right="238" w:firstLine="566"/>
        <w:jc w:val="both"/>
        <w:rPr>
          <w:sz w:val="24"/>
        </w:rPr>
      </w:pPr>
      <w:r>
        <w:rPr>
          <w:sz w:val="24"/>
        </w:rPr>
        <w:t>Здатність використовувати ґрунтовні знання з хімії та біології в обсязі, необхідному для досягнення інших результатів освітньої програми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927"/>
        </w:tabs>
        <w:spacing w:line="276" w:lineRule="auto"/>
        <w:ind w:right="234" w:firstLine="566"/>
        <w:jc w:val="both"/>
        <w:rPr>
          <w:sz w:val="24"/>
        </w:rPr>
      </w:pPr>
      <w:r>
        <w:rPr>
          <w:sz w:val="24"/>
        </w:rPr>
        <w:t>Здатність проводити аналіз сировини, матеріалів, напівпродуктів, цільових продуктів біотехнологічного виробництва</w:t>
      </w:r>
    </w:p>
    <w:p w:rsidR="00CC3F12" w:rsidRDefault="003168FA">
      <w:pPr>
        <w:pStyle w:val="a3"/>
        <w:spacing w:before="1" w:line="276" w:lineRule="auto"/>
        <w:ind w:right="234" w:firstLine="566"/>
        <w:jc w:val="both"/>
      </w:pPr>
      <w:r>
        <w:t>Згідно з вимогами освітньо-професійної програми студенти після засвоєння навчальної дисципліни мають продемонструвати такі результати навчання: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94"/>
        </w:tabs>
        <w:spacing w:line="276" w:lineRule="auto"/>
        <w:ind w:right="235" w:firstLine="566"/>
        <w:jc w:val="both"/>
        <w:rPr>
          <w:sz w:val="24"/>
        </w:rPr>
      </w:pPr>
      <w:r>
        <w:rPr>
          <w:sz w:val="24"/>
        </w:rPr>
        <w:t>Вміти здійснювати якісний та кількісний аналіз речовин неорганічного, органічного та біологічного походження, використовуючи відповідні методи.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41"/>
        </w:tabs>
        <w:spacing w:line="276" w:lineRule="auto"/>
        <w:ind w:right="230" w:firstLine="566"/>
        <w:jc w:val="both"/>
        <w:rPr>
          <w:sz w:val="24"/>
        </w:rPr>
      </w:pPr>
      <w:r>
        <w:rPr>
          <w:sz w:val="24"/>
        </w:rPr>
        <w:t>Вміти</w:t>
      </w:r>
      <w:r>
        <w:rPr>
          <w:spacing w:val="-3"/>
          <w:sz w:val="24"/>
        </w:rPr>
        <w:t xml:space="preserve"> </w:t>
      </w:r>
      <w:r>
        <w:rPr>
          <w:sz w:val="24"/>
        </w:rPr>
        <w:t>розраховувати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поживних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середовищ,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визначати 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 стерилізації, здійснювати контроль якості сировини та готової продукції на основі знань про фізико-хімічні властивості органічних та неорганічних речовин.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863"/>
        </w:tabs>
        <w:spacing w:line="278" w:lineRule="auto"/>
        <w:ind w:right="227" w:firstLine="566"/>
        <w:jc w:val="both"/>
        <w:rPr>
          <w:sz w:val="24"/>
        </w:rPr>
      </w:pPr>
      <w:r>
        <w:rPr>
          <w:sz w:val="24"/>
        </w:rPr>
        <w:t xml:space="preserve">Вміти визначати та аналізувати основні фізико-хімічні властивості органічних </w:t>
      </w:r>
      <w:proofErr w:type="spellStart"/>
      <w:r>
        <w:rPr>
          <w:sz w:val="24"/>
        </w:rPr>
        <w:t>сполук</w:t>
      </w:r>
      <w:proofErr w:type="spellEnd"/>
      <w:r>
        <w:rPr>
          <w:sz w:val="24"/>
        </w:rPr>
        <w:t>, що входять до складу біологічних агентів (білки, нуклеїнові кислоти, вуглеводи, ліпіди).</w:t>
      </w:r>
    </w:p>
    <w:p w:rsidR="00CC3F12" w:rsidRDefault="00CC3F12">
      <w:pPr>
        <w:spacing w:line="278" w:lineRule="auto"/>
        <w:jc w:val="both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p w:rsidR="00CC3F12" w:rsidRDefault="003168FA">
      <w:pPr>
        <w:pStyle w:val="a4"/>
        <w:numPr>
          <w:ilvl w:val="2"/>
          <w:numId w:val="6"/>
        </w:numPr>
        <w:tabs>
          <w:tab w:val="left" w:pos="891"/>
        </w:tabs>
        <w:spacing w:before="68" w:line="276" w:lineRule="auto"/>
        <w:ind w:right="226" w:firstLine="566"/>
        <w:jc w:val="both"/>
        <w:rPr>
          <w:sz w:val="24"/>
        </w:rPr>
      </w:pPr>
      <w:r>
        <w:rPr>
          <w:sz w:val="24"/>
        </w:rPr>
        <w:lastRenderedPageBreak/>
        <w:t>Вміти застосовувати знання складу та структури клітин різних біологічних агентів для визначення оптимальних умов культивування та потенціалу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використання досліджуваних клітин у </w:t>
      </w:r>
      <w:r>
        <w:rPr>
          <w:spacing w:val="-2"/>
          <w:sz w:val="24"/>
        </w:rPr>
        <w:t>біотехнології.</w:t>
      </w:r>
    </w:p>
    <w:p w:rsidR="00CC3F12" w:rsidRDefault="003168FA">
      <w:pPr>
        <w:pStyle w:val="a4"/>
        <w:numPr>
          <w:ilvl w:val="2"/>
          <w:numId w:val="6"/>
        </w:numPr>
        <w:tabs>
          <w:tab w:val="left" w:pos="903"/>
        </w:tabs>
        <w:spacing w:line="276" w:lineRule="auto"/>
        <w:ind w:right="224" w:firstLine="566"/>
        <w:jc w:val="both"/>
        <w:rPr>
          <w:sz w:val="24"/>
        </w:rPr>
      </w:pPr>
      <w:r>
        <w:rPr>
          <w:sz w:val="24"/>
        </w:rPr>
        <w:t xml:space="preserve">Використовуючи мікробіологічні, хімічні, фізичні, фізико-хімічні та біохімічні методи, вміти здійснювати хімічний контроль (визначення концентрації розчинів </w:t>
      </w:r>
      <w:proofErr w:type="spellStart"/>
      <w:r>
        <w:rPr>
          <w:sz w:val="24"/>
        </w:rPr>
        <w:t>дезінфікувальних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засобів, титрувальних агентів, концентрації компонентів поживного середовища тощо), технологічний контроль (концентрації джерел вуглецю та азоту у </w:t>
      </w:r>
      <w:proofErr w:type="spellStart"/>
      <w:r>
        <w:rPr>
          <w:sz w:val="24"/>
        </w:rPr>
        <w:t>культуральній</w:t>
      </w:r>
      <w:proofErr w:type="spellEnd"/>
      <w:r>
        <w:rPr>
          <w:sz w:val="24"/>
        </w:rPr>
        <w:t xml:space="preserve"> рідині упродовж процесу; концентрації цільового продукту); мікробіологічний контроль (визначення мікробіологічної чистоти поживних середовищ після стерилізації, мікробіологічної чистоти біологічного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 тощо), мікробіологічної чистоти та стерильності біотехнологічних продуктів різного призначення.</w:t>
      </w:r>
    </w:p>
    <w:p w:rsidR="00CC3F12" w:rsidRDefault="003168FA">
      <w:pPr>
        <w:pStyle w:val="1"/>
        <w:spacing w:before="3"/>
        <w:ind w:left="13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знання:</w:t>
      </w:r>
    </w:p>
    <w:p w:rsidR="00CC3F12" w:rsidRDefault="003168FA">
      <w:pPr>
        <w:pStyle w:val="a3"/>
        <w:spacing w:before="36" w:line="278" w:lineRule="auto"/>
      </w:pPr>
      <w:r>
        <w:t>Теорія</w:t>
      </w:r>
      <w:r>
        <w:rPr>
          <w:spacing w:val="80"/>
        </w:rPr>
        <w:t xml:space="preserve"> </w:t>
      </w:r>
      <w:r>
        <w:t>хімічної</w:t>
      </w:r>
      <w:r>
        <w:rPr>
          <w:spacing w:val="80"/>
        </w:rPr>
        <w:t xml:space="preserve"> </w:t>
      </w:r>
      <w:r>
        <w:t>будови</w:t>
      </w:r>
      <w:r>
        <w:rPr>
          <w:spacing w:val="80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реакційної</w:t>
      </w:r>
      <w:r>
        <w:rPr>
          <w:spacing w:val="80"/>
        </w:rPr>
        <w:t xml:space="preserve"> </w:t>
      </w:r>
      <w:r>
        <w:t>здатності</w:t>
      </w:r>
      <w:r>
        <w:rPr>
          <w:spacing w:val="80"/>
        </w:rPr>
        <w:t xml:space="preserve"> </w:t>
      </w:r>
      <w:r>
        <w:t>органічних</w:t>
      </w:r>
      <w:r>
        <w:rPr>
          <w:spacing w:val="80"/>
        </w:rPr>
        <w:t xml:space="preserve"> </w:t>
      </w:r>
      <w:proofErr w:type="spellStart"/>
      <w:r>
        <w:t>сполук</w:t>
      </w:r>
      <w:proofErr w:type="spellEnd"/>
      <w:r>
        <w:t>.</w:t>
      </w:r>
      <w:r>
        <w:rPr>
          <w:spacing w:val="80"/>
        </w:rPr>
        <w:t xml:space="preserve"> </w:t>
      </w:r>
      <w:r>
        <w:t>Аліфатичні</w:t>
      </w:r>
      <w:r>
        <w:rPr>
          <w:spacing w:val="80"/>
        </w:rPr>
        <w:t xml:space="preserve"> </w:t>
      </w:r>
      <w:r>
        <w:t>вуглеводні.</w:t>
      </w:r>
      <w:r>
        <w:rPr>
          <w:spacing w:val="80"/>
          <w:w w:val="150"/>
        </w:rPr>
        <w:t xml:space="preserve"> </w:t>
      </w:r>
      <w:proofErr w:type="spellStart"/>
      <w:r>
        <w:t>Аліциклічні</w:t>
      </w:r>
      <w:proofErr w:type="spellEnd"/>
      <w:r>
        <w:t xml:space="preserve"> та ароматичні вуглеводні. Галоген- та </w:t>
      </w:r>
      <w:proofErr w:type="spellStart"/>
      <w:r>
        <w:t>гідроксовмісні</w:t>
      </w:r>
      <w:proofErr w:type="spellEnd"/>
      <w:r>
        <w:t xml:space="preserve"> сполуки.</w:t>
      </w:r>
    </w:p>
    <w:p w:rsidR="00CC3F12" w:rsidRDefault="003168FA">
      <w:pPr>
        <w:pStyle w:val="1"/>
        <w:spacing w:before="117"/>
        <w:ind w:left="132"/>
        <w:rPr>
          <w:rFonts w:ascii="Times New Roman" w:hAnsi="Times New Roman"/>
          <w:b w:val="0"/>
        </w:rPr>
      </w:pPr>
      <w:r>
        <w:rPr>
          <w:rFonts w:ascii="Times New Roman" w:hAnsi="Times New Roman"/>
          <w:spacing w:val="-2"/>
        </w:rPr>
        <w:t>уміння</w:t>
      </w:r>
      <w:r>
        <w:rPr>
          <w:rFonts w:ascii="Times New Roman" w:hAnsi="Times New Roman"/>
          <w:b w:val="0"/>
          <w:spacing w:val="-2"/>
        </w:rPr>
        <w:t>:</w:t>
      </w:r>
    </w:p>
    <w:p w:rsidR="00CC3F12" w:rsidRDefault="003168FA">
      <w:pPr>
        <w:pStyle w:val="a3"/>
        <w:spacing w:before="41" w:line="276" w:lineRule="auto"/>
        <w:ind w:right="224"/>
        <w:jc w:val="both"/>
      </w:pPr>
      <w:r>
        <w:t>Використовувати теоретичні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органічної</w:t>
      </w:r>
      <w:r>
        <w:rPr>
          <w:spacing w:val="-1"/>
        </w:rPr>
        <w:t xml:space="preserve"> </w:t>
      </w:r>
      <w:r>
        <w:t>хімії</w:t>
      </w:r>
      <w:r>
        <w:rPr>
          <w:spacing w:val="-1"/>
        </w:rPr>
        <w:t xml:space="preserve"> </w:t>
      </w:r>
      <w:r>
        <w:t>з метою</w:t>
      </w:r>
      <w:r>
        <w:rPr>
          <w:spacing w:val="-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типових задач</w:t>
      </w:r>
      <w:r>
        <w:rPr>
          <w:spacing w:val="-2"/>
        </w:rPr>
        <w:t xml:space="preserve"> </w:t>
      </w:r>
      <w:r>
        <w:t xml:space="preserve">фізико- хімічних процесів хімічної технології. Використовувати положення органічної хімії з метою одержання даних для проектування хімічного обладнання. Планувати синтез органічних </w:t>
      </w:r>
      <w:proofErr w:type="spellStart"/>
      <w:r>
        <w:t>сполук</w:t>
      </w:r>
      <w:proofErr w:type="spellEnd"/>
      <w:r>
        <w:t xml:space="preserve">. Виявляти зв’язки між класами органічних </w:t>
      </w:r>
      <w:proofErr w:type="spellStart"/>
      <w:r>
        <w:t>сполук</w:t>
      </w:r>
      <w:proofErr w:type="spellEnd"/>
      <w:r>
        <w:t xml:space="preserve"> та здійснювати перетворення між ними. Прогнозувати практичне використання органічних речовин.</w:t>
      </w:r>
    </w:p>
    <w:p w:rsidR="00CC3F12" w:rsidRDefault="003168FA">
      <w:pPr>
        <w:pStyle w:val="1"/>
        <w:spacing w:before="124"/>
        <w:ind w:left="132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досвід:</w:t>
      </w:r>
    </w:p>
    <w:p w:rsidR="00CC3F12" w:rsidRDefault="003168FA">
      <w:pPr>
        <w:pStyle w:val="a3"/>
        <w:spacing w:before="38"/>
      </w:pPr>
      <w:r>
        <w:t>Проведення</w:t>
      </w:r>
      <w:r>
        <w:rPr>
          <w:spacing w:val="-6"/>
        </w:rPr>
        <w:t xml:space="preserve"> </w:t>
      </w:r>
      <w:r>
        <w:t>дослідів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виявленню</w:t>
      </w:r>
      <w:r>
        <w:rPr>
          <w:spacing w:val="-5"/>
        </w:rPr>
        <w:t xml:space="preserve"> </w:t>
      </w:r>
      <w:r>
        <w:t>хімічних</w:t>
      </w:r>
      <w:r>
        <w:rPr>
          <w:spacing w:val="-2"/>
        </w:rPr>
        <w:t xml:space="preserve"> </w:t>
      </w:r>
      <w:r>
        <w:t>властивостей</w:t>
      </w:r>
      <w:r>
        <w:rPr>
          <w:spacing w:val="-4"/>
        </w:rPr>
        <w:t xml:space="preserve"> </w:t>
      </w:r>
      <w:r>
        <w:t>органічних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сполук</w:t>
      </w:r>
      <w:proofErr w:type="spellEnd"/>
      <w:r>
        <w:rPr>
          <w:spacing w:val="-2"/>
        </w:rPr>
        <w:t>.</w:t>
      </w:r>
    </w:p>
    <w:p w:rsidR="00CC3F12" w:rsidRDefault="00CC3F12">
      <w:pPr>
        <w:pStyle w:val="a3"/>
        <w:ind w:left="0"/>
        <w:rPr>
          <w:sz w:val="2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60"/>
        <w:ind w:right="310"/>
        <w:rPr>
          <w:color w:val="001F5F"/>
        </w:rPr>
      </w:pPr>
      <w:proofErr w:type="spellStart"/>
      <w:r>
        <w:rPr>
          <w:color w:val="001F5F"/>
        </w:rPr>
        <w:t>Пререквізити</w:t>
      </w:r>
      <w:proofErr w:type="spellEnd"/>
      <w:r>
        <w:rPr>
          <w:color w:val="001F5F"/>
          <w:spacing w:val="-3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постреквізити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дисципліни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(місце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структурно-логічній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схемі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навчання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 відповідною освітньою програмою)</w:t>
      </w:r>
    </w:p>
    <w:p w:rsidR="00CC3F12" w:rsidRDefault="003168FA">
      <w:pPr>
        <w:spacing w:before="115" w:line="276" w:lineRule="auto"/>
        <w:ind w:left="132" w:right="226" w:firstLine="566"/>
        <w:jc w:val="both"/>
        <w:rPr>
          <w:sz w:val="24"/>
        </w:rPr>
      </w:pPr>
      <w:r>
        <w:rPr>
          <w:sz w:val="24"/>
        </w:rPr>
        <w:t xml:space="preserve">Навчальний матеріал дисципліни </w:t>
      </w:r>
      <w:r>
        <w:rPr>
          <w:i/>
          <w:sz w:val="24"/>
        </w:rPr>
        <w:t xml:space="preserve">Органічна хімія </w:t>
      </w:r>
      <w:r>
        <w:rPr>
          <w:sz w:val="24"/>
        </w:rPr>
        <w:t xml:space="preserve">базується на знаннях, одержаних студентами при вивченні таких дисциплін, як </w:t>
      </w:r>
      <w:r>
        <w:rPr>
          <w:i/>
          <w:sz w:val="24"/>
        </w:rPr>
        <w:t xml:space="preserve">Неорганічна хімія </w:t>
      </w:r>
      <w:r>
        <w:rPr>
          <w:sz w:val="24"/>
        </w:rPr>
        <w:t xml:space="preserve">та </w:t>
      </w:r>
      <w:r>
        <w:rPr>
          <w:i/>
          <w:sz w:val="24"/>
        </w:rPr>
        <w:t xml:space="preserve">Аналітична хімія </w:t>
      </w:r>
      <w:r>
        <w:rPr>
          <w:sz w:val="24"/>
        </w:rPr>
        <w:t>тощо. Знання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і вміння, набуті студентами під час вивчення дисципліни, застосовуються у таких дисциплінах як </w:t>
      </w:r>
      <w:r>
        <w:rPr>
          <w:i/>
          <w:sz w:val="24"/>
        </w:rPr>
        <w:t>Фізична та колоїдна хімія</w:t>
      </w:r>
      <w:r>
        <w:rPr>
          <w:sz w:val="24"/>
        </w:rPr>
        <w:t xml:space="preserve">, </w:t>
      </w:r>
      <w:r>
        <w:rPr>
          <w:i/>
          <w:sz w:val="24"/>
        </w:rPr>
        <w:t xml:space="preserve">Біохімія, Загальна мікробіологія та вірусологія, </w:t>
      </w:r>
      <w:proofErr w:type="spellStart"/>
      <w:r>
        <w:rPr>
          <w:i/>
          <w:sz w:val="24"/>
        </w:rPr>
        <w:t>Біостатистика</w:t>
      </w:r>
      <w:proofErr w:type="spellEnd"/>
      <w:r>
        <w:rPr>
          <w:i/>
          <w:sz w:val="24"/>
        </w:rPr>
        <w:t xml:space="preserve"> та біометрія</w:t>
      </w:r>
      <w:r>
        <w:rPr>
          <w:sz w:val="24"/>
        </w:rPr>
        <w:t>, численних лабораторних практикумах та бакалаврському дипломному проекті.</w:t>
      </w:r>
    </w:p>
    <w:p w:rsidR="00CC3F12" w:rsidRDefault="00CC3F12">
      <w:pPr>
        <w:pStyle w:val="a3"/>
        <w:spacing w:before="3"/>
        <w:ind w:left="0"/>
        <w:rPr>
          <w:sz w:val="3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"/>
        <w:ind w:hanging="361"/>
        <w:rPr>
          <w:color w:val="001F5F"/>
        </w:rPr>
      </w:pPr>
      <w:r>
        <w:rPr>
          <w:color w:val="001F5F"/>
        </w:rPr>
        <w:t>Зміст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навчальної</w:t>
      </w:r>
      <w:r>
        <w:rPr>
          <w:color w:val="001F5F"/>
          <w:spacing w:val="-2"/>
        </w:rPr>
        <w:t xml:space="preserve"> дисципліни</w:t>
      </w:r>
    </w:p>
    <w:p w:rsidR="00CC3F12" w:rsidRDefault="003168FA">
      <w:pPr>
        <w:pStyle w:val="a3"/>
        <w:spacing w:before="114"/>
      </w:pPr>
      <w:r>
        <w:t>Тема</w:t>
      </w:r>
      <w:r>
        <w:rPr>
          <w:spacing w:val="-3"/>
        </w:rPr>
        <w:t xml:space="preserve"> </w:t>
      </w:r>
      <w:r>
        <w:t>1. Вступ до</w:t>
      </w:r>
      <w:r>
        <w:rPr>
          <w:spacing w:val="-2"/>
        </w:rPr>
        <w:t xml:space="preserve"> </w:t>
      </w:r>
      <w:r>
        <w:t>органічної</w:t>
      </w:r>
      <w:r>
        <w:rPr>
          <w:spacing w:val="-1"/>
        </w:rPr>
        <w:t xml:space="preserve"> </w:t>
      </w:r>
      <w:r>
        <w:rPr>
          <w:spacing w:val="-2"/>
        </w:rPr>
        <w:t>хімії.</w:t>
      </w:r>
    </w:p>
    <w:p w:rsidR="00CC3F12" w:rsidRDefault="003168FA">
      <w:pPr>
        <w:pStyle w:val="a3"/>
        <w:spacing w:before="44" w:line="276" w:lineRule="auto"/>
        <w:ind w:right="4429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Насичені</w:t>
      </w:r>
      <w:r>
        <w:rPr>
          <w:spacing w:val="-6"/>
        </w:rPr>
        <w:t xml:space="preserve"> </w:t>
      </w:r>
      <w:r>
        <w:t>вуглеводні</w:t>
      </w:r>
      <w:r>
        <w:rPr>
          <w:spacing w:val="-6"/>
        </w:rPr>
        <w:t xml:space="preserve"> </w:t>
      </w:r>
      <w:r>
        <w:t>(алкани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циклоалкани</w:t>
      </w:r>
      <w:proofErr w:type="spellEnd"/>
      <w:r>
        <w:t>). Тема 3. Галогенопохідні насичених вуглеводнів.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Ненасичені</w:t>
      </w:r>
      <w:r>
        <w:rPr>
          <w:spacing w:val="-3"/>
        </w:rPr>
        <w:t xml:space="preserve"> </w:t>
      </w:r>
      <w:r>
        <w:t>вуглеводні</w:t>
      </w:r>
      <w:r>
        <w:rPr>
          <w:spacing w:val="-2"/>
        </w:rPr>
        <w:t xml:space="preserve"> (алкени).</w:t>
      </w:r>
    </w:p>
    <w:p w:rsidR="00CC3F12" w:rsidRDefault="003168FA">
      <w:pPr>
        <w:pStyle w:val="a3"/>
        <w:spacing w:before="41" w:line="278" w:lineRule="auto"/>
        <w:ind w:right="3399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Кисневмісні</w:t>
      </w:r>
      <w:r>
        <w:rPr>
          <w:spacing w:val="-4"/>
        </w:rPr>
        <w:t xml:space="preserve"> </w:t>
      </w:r>
      <w:proofErr w:type="spellStart"/>
      <w:r>
        <w:t>монопохідні</w:t>
      </w:r>
      <w:proofErr w:type="spellEnd"/>
      <w:r>
        <w:rPr>
          <w:spacing w:val="-5"/>
        </w:rPr>
        <w:t xml:space="preserve"> </w:t>
      </w:r>
      <w:r>
        <w:t>вуглеводнів</w:t>
      </w:r>
      <w:r>
        <w:rPr>
          <w:spacing w:val="-5"/>
        </w:rPr>
        <w:t xml:space="preserve"> </w:t>
      </w:r>
      <w:r>
        <w:t>(спирти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етери</w:t>
      </w:r>
      <w:proofErr w:type="spellEnd"/>
      <w:r>
        <w:t xml:space="preserve">). Тема 6. Ненасичені вуглеводні (алкіни та </w:t>
      </w:r>
      <w:proofErr w:type="spellStart"/>
      <w:r>
        <w:t>дієни</w:t>
      </w:r>
      <w:proofErr w:type="spellEnd"/>
      <w:r>
        <w:t>).</w:t>
      </w:r>
    </w:p>
    <w:p w:rsidR="00CC3F12" w:rsidRDefault="003168FA">
      <w:pPr>
        <w:pStyle w:val="a3"/>
        <w:spacing w:line="276" w:lineRule="auto"/>
        <w:ind w:right="2805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Ароматичні</w:t>
      </w:r>
      <w:r>
        <w:rPr>
          <w:spacing w:val="-4"/>
        </w:rPr>
        <w:t xml:space="preserve"> </w:t>
      </w:r>
      <w:r>
        <w:t>вуглеводні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2"/>
        </w:rPr>
        <w:t xml:space="preserve"> </w:t>
      </w:r>
      <w:proofErr w:type="spellStart"/>
      <w:r>
        <w:t>галогено</w:t>
      </w:r>
      <w:proofErr w:type="spellEnd"/>
      <w:r>
        <w:t>-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кисневмісні</w:t>
      </w:r>
      <w:r>
        <w:rPr>
          <w:spacing w:val="-4"/>
        </w:rPr>
        <w:t xml:space="preserve"> </w:t>
      </w:r>
      <w:r>
        <w:t>похідні. Тема 8. Карбонільні сполуки (альдегіди і кетони).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Карбонові</w:t>
      </w:r>
      <w:r>
        <w:rPr>
          <w:spacing w:val="-1"/>
        </w:rPr>
        <w:t xml:space="preserve"> </w:t>
      </w:r>
      <w:r>
        <w:rPr>
          <w:spacing w:val="-2"/>
        </w:rPr>
        <w:t>кислоти.</w:t>
      </w:r>
    </w:p>
    <w:p w:rsidR="00CC3F12" w:rsidRDefault="003168FA">
      <w:pPr>
        <w:pStyle w:val="a3"/>
        <w:spacing w:before="39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proofErr w:type="spellStart"/>
      <w:r>
        <w:t>Нітрогенвмісні</w:t>
      </w:r>
      <w:proofErr w:type="spellEnd"/>
      <w:r>
        <w:rPr>
          <w:spacing w:val="-2"/>
        </w:rPr>
        <w:t xml:space="preserve"> </w:t>
      </w:r>
      <w:r>
        <w:t>органічні</w:t>
      </w:r>
      <w:r>
        <w:rPr>
          <w:spacing w:val="-1"/>
        </w:rPr>
        <w:t xml:space="preserve"> </w:t>
      </w:r>
      <w:r>
        <w:rPr>
          <w:spacing w:val="-2"/>
        </w:rPr>
        <w:t>сполуки.</w:t>
      </w:r>
    </w:p>
    <w:p w:rsidR="00CC3F12" w:rsidRDefault="003168FA">
      <w:pPr>
        <w:pStyle w:val="a3"/>
        <w:spacing w:before="41" w:line="276" w:lineRule="auto"/>
        <w:ind w:right="4429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Функціональні</w:t>
      </w:r>
      <w:r>
        <w:rPr>
          <w:spacing w:val="-5"/>
        </w:rPr>
        <w:t xml:space="preserve"> </w:t>
      </w:r>
      <w:r>
        <w:t>групи,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містять</w:t>
      </w:r>
      <w:r>
        <w:rPr>
          <w:spacing w:val="-5"/>
        </w:rPr>
        <w:t xml:space="preserve"> </w:t>
      </w:r>
      <w:r>
        <w:t>азот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кисень. Тема 12. Амінокислоти.</w:t>
      </w:r>
    </w:p>
    <w:p w:rsidR="00CC3F12" w:rsidRDefault="003168FA">
      <w:pPr>
        <w:pStyle w:val="a3"/>
        <w:spacing w:line="275" w:lineRule="exact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rPr>
          <w:spacing w:val="-2"/>
        </w:rPr>
        <w:t>Вуглеводи.</w:t>
      </w:r>
    </w:p>
    <w:p w:rsidR="00CC3F12" w:rsidRDefault="003168FA">
      <w:pPr>
        <w:pStyle w:val="a3"/>
        <w:spacing w:before="40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rPr>
          <w:spacing w:val="-2"/>
        </w:rPr>
        <w:t>Ліпіди.</w:t>
      </w:r>
    </w:p>
    <w:p w:rsidR="00CC3F12" w:rsidRDefault="00CC3F12">
      <w:p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p w:rsidR="00CC3F12" w:rsidRDefault="003168FA">
      <w:pPr>
        <w:pStyle w:val="a3"/>
        <w:spacing w:before="68"/>
      </w:pPr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Гетероциклічні</w:t>
      </w:r>
      <w:r>
        <w:rPr>
          <w:spacing w:val="-2"/>
        </w:rPr>
        <w:t xml:space="preserve"> сполуки.</w:t>
      </w:r>
    </w:p>
    <w:p w:rsidR="00CC3F12" w:rsidRDefault="00CC3F12">
      <w:pPr>
        <w:pStyle w:val="a3"/>
        <w:spacing w:before="9"/>
        <w:ind w:left="0"/>
        <w:rPr>
          <w:sz w:val="37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ind w:hanging="361"/>
        <w:rPr>
          <w:color w:val="001F5F"/>
        </w:rPr>
      </w:pPr>
      <w:r>
        <w:rPr>
          <w:color w:val="001F5F"/>
        </w:rPr>
        <w:t>Навчальні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матеріали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ресурси</w:t>
      </w:r>
    </w:p>
    <w:p w:rsidR="00CC3F12" w:rsidRDefault="003168FA">
      <w:pPr>
        <w:spacing w:before="115"/>
        <w:ind w:left="132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06FC0"/>
          <w:spacing w:val="-2"/>
          <w:sz w:val="24"/>
        </w:rPr>
        <w:t>Базова: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115" w:line="276" w:lineRule="auto"/>
        <w:ind w:right="228" w:firstLine="0"/>
        <w:rPr>
          <w:sz w:val="24"/>
        </w:rPr>
      </w:pP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Ластухін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Воронов.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Органічна хімія.</w:t>
      </w:r>
      <w:r>
        <w:rPr>
          <w:spacing w:val="-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вищих навчальних закладів. – Львів: Центр Європи, 2001.- 864 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278" w:lineRule="auto"/>
        <w:ind w:right="225" w:firstLine="0"/>
        <w:rPr>
          <w:sz w:val="24"/>
        </w:rPr>
      </w:pPr>
      <w:r>
        <w:rPr>
          <w:sz w:val="24"/>
        </w:rPr>
        <w:t xml:space="preserve">Чирва В.Я., Ярмолюк С.М., </w:t>
      </w:r>
      <w:proofErr w:type="spellStart"/>
      <w:r>
        <w:rPr>
          <w:sz w:val="24"/>
        </w:rPr>
        <w:t>Толкачова</w:t>
      </w:r>
      <w:proofErr w:type="spellEnd"/>
      <w:r>
        <w:rPr>
          <w:sz w:val="24"/>
        </w:rPr>
        <w:t xml:space="preserve"> Н.В., </w:t>
      </w:r>
      <w:proofErr w:type="spellStart"/>
      <w:r>
        <w:rPr>
          <w:sz w:val="24"/>
        </w:rPr>
        <w:t>Земляков</w:t>
      </w:r>
      <w:proofErr w:type="spellEnd"/>
      <w:r>
        <w:rPr>
          <w:sz w:val="24"/>
        </w:rPr>
        <w:t xml:space="preserve"> О.Є. Органічна хімія:</w:t>
      </w:r>
      <w:r>
        <w:rPr>
          <w:spacing w:val="32"/>
          <w:sz w:val="24"/>
        </w:rPr>
        <w:t xml:space="preserve"> </w:t>
      </w:r>
      <w:r>
        <w:rPr>
          <w:sz w:val="24"/>
        </w:rPr>
        <w:t>підручник. –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Львів: </w:t>
      </w:r>
      <w:proofErr w:type="spellStart"/>
      <w:r>
        <w:rPr>
          <w:sz w:val="24"/>
        </w:rPr>
        <w:t>БаК</w:t>
      </w:r>
      <w:proofErr w:type="spellEnd"/>
      <w:r>
        <w:rPr>
          <w:sz w:val="24"/>
        </w:rPr>
        <w:t>, 2009. – 996 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line="272" w:lineRule="exact"/>
        <w:ind w:left="840"/>
        <w:rPr>
          <w:sz w:val="24"/>
        </w:rPr>
      </w:pPr>
      <w:r>
        <w:rPr>
          <w:sz w:val="24"/>
        </w:rPr>
        <w:t>Домбровський</w:t>
      </w:r>
      <w:r>
        <w:rPr>
          <w:spacing w:val="-2"/>
          <w:sz w:val="24"/>
        </w:rPr>
        <w:t xml:space="preserve"> </w:t>
      </w:r>
      <w:r>
        <w:rPr>
          <w:sz w:val="24"/>
        </w:rPr>
        <w:t>А.В.,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Найдан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Органічна</w:t>
      </w:r>
      <w:r>
        <w:rPr>
          <w:spacing w:val="-3"/>
          <w:sz w:val="24"/>
        </w:rPr>
        <w:t xml:space="preserve"> </w:t>
      </w:r>
      <w:r>
        <w:rPr>
          <w:sz w:val="24"/>
        </w:rPr>
        <w:t>хімія.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1992,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40"/>
        <w:ind w:left="840"/>
        <w:rPr>
          <w:sz w:val="24"/>
        </w:rPr>
      </w:pPr>
      <w:r>
        <w:rPr>
          <w:sz w:val="24"/>
        </w:rPr>
        <w:t>Органічна</w:t>
      </w:r>
      <w:r>
        <w:rPr>
          <w:spacing w:val="-3"/>
          <w:sz w:val="24"/>
        </w:rPr>
        <w:t xml:space="preserve"> </w:t>
      </w:r>
      <w:r>
        <w:rPr>
          <w:sz w:val="24"/>
        </w:rPr>
        <w:t>хімія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прикладах і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ред..</w:t>
      </w:r>
      <w:r>
        <w:rPr>
          <w:spacing w:val="-2"/>
          <w:sz w:val="24"/>
        </w:rPr>
        <w:t xml:space="preserve"> </w:t>
      </w:r>
      <w:r>
        <w:rPr>
          <w:sz w:val="24"/>
        </w:rPr>
        <w:t>Юрченка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О.Г.),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Вища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CC3F12" w:rsidRDefault="003168FA">
      <w:pPr>
        <w:spacing w:before="46"/>
        <w:ind w:left="132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06FC0"/>
          <w:spacing w:val="-2"/>
          <w:sz w:val="24"/>
        </w:rPr>
        <w:t>Допоміжна</w:t>
      </w:r>
    </w:p>
    <w:p w:rsidR="00CC3F12" w:rsidRDefault="003168FA">
      <w:pPr>
        <w:pStyle w:val="1"/>
        <w:spacing w:before="119"/>
        <w:ind w:left="3454"/>
        <w:rPr>
          <w:rFonts w:ascii="Times New Roman" w:hAnsi="Times New Roman"/>
        </w:rPr>
      </w:pPr>
      <w:r>
        <w:rPr>
          <w:rFonts w:ascii="Times New Roman" w:hAnsi="Times New Roman"/>
        </w:rPr>
        <w:t>Збірники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задач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органічної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хімії</w:t>
      </w:r>
    </w:p>
    <w:p w:rsidR="00CC3F12" w:rsidRDefault="003168FA">
      <w:pPr>
        <w:pStyle w:val="a4"/>
        <w:numPr>
          <w:ilvl w:val="0"/>
          <w:numId w:val="5"/>
        </w:numPr>
        <w:tabs>
          <w:tab w:val="left" w:pos="425"/>
        </w:tabs>
        <w:spacing w:before="39" w:line="276" w:lineRule="auto"/>
        <w:ind w:right="227" w:firstLine="0"/>
        <w:rPr>
          <w:sz w:val="24"/>
        </w:rPr>
      </w:pPr>
      <w:proofErr w:type="spellStart"/>
      <w:r>
        <w:rPr>
          <w:sz w:val="24"/>
        </w:rPr>
        <w:t>Літковець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О.К.,</w:t>
      </w:r>
      <w:r>
        <w:rPr>
          <w:spacing w:val="40"/>
          <w:sz w:val="24"/>
        </w:rPr>
        <w:t xml:space="preserve"> </w:t>
      </w:r>
      <w:r>
        <w:rPr>
          <w:sz w:val="24"/>
        </w:rPr>
        <w:t>Воронов</w:t>
      </w:r>
      <w:r>
        <w:rPr>
          <w:spacing w:val="40"/>
          <w:sz w:val="24"/>
        </w:rPr>
        <w:t xml:space="preserve"> </w:t>
      </w:r>
      <w:r>
        <w:rPr>
          <w:sz w:val="24"/>
        </w:rPr>
        <w:t>С.А.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Органічна</w:t>
      </w:r>
      <w:r>
        <w:rPr>
          <w:spacing w:val="40"/>
          <w:sz w:val="24"/>
        </w:rPr>
        <w:t xml:space="preserve"> </w:t>
      </w:r>
      <w:r>
        <w:rPr>
          <w:sz w:val="24"/>
        </w:rPr>
        <w:t>хімія: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Львів:</w:t>
      </w:r>
      <w:r>
        <w:rPr>
          <w:spacing w:val="40"/>
          <w:sz w:val="24"/>
        </w:rPr>
        <w:t xml:space="preserve"> </w:t>
      </w:r>
      <w:r>
        <w:rPr>
          <w:sz w:val="24"/>
        </w:rPr>
        <w:t>Видавництво Національного університету «Львівська політехніка», 2001. – 200 с.</w:t>
      </w:r>
    </w:p>
    <w:p w:rsidR="00CC3F12" w:rsidRDefault="003168FA">
      <w:pPr>
        <w:pStyle w:val="1"/>
        <w:tabs>
          <w:tab w:val="left" w:pos="4164"/>
          <w:tab w:val="left" w:pos="10367"/>
        </w:tabs>
        <w:spacing w:before="124"/>
        <w:ind w:left="103"/>
      </w:pPr>
      <w:r>
        <w:rPr>
          <w:rFonts w:ascii="Times New Roman" w:hAnsi="Times New Roman"/>
          <w:b w:val="0"/>
          <w:color w:val="001F5F"/>
          <w:shd w:val="clear" w:color="auto" w:fill="BEBEBE"/>
        </w:rPr>
        <w:tab/>
      </w:r>
      <w:r>
        <w:rPr>
          <w:color w:val="001F5F"/>
          <w:shd w:val="clear" w:color="auto" w:fill="BEBEBE"/>
        </w:rPr>
        <w:t>Навчальний</w:t>
      </w:r>
      <w:r>
        <w:rPr>
          <w:color w:val="001F5F"/>
          <w:spacing w:val="-9"/>
          <w:shd w:val="clear" w:color="auto" w:fill="BEBEBE"/>
        </w:rPr>
        <w:t xml:space="preserve"> </w:t>
      </w:r>
      <w:r>
        <w:rPr>
          <w:color w:val="001F5F"/>
          <w:spacing w:val="-2"/>
          <w:shd w:val="clear" w:color="auto" w:fill="BEBEBE"/>
        </w:rPr>
        <w:t>контент</w:t>
      </w:r>
      <w:r>
        <w:rPr>
          <w:color w:val="001F5F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120"/>
        <w:ind w:hanging="361"/>
        <w:jc w:val="both"/>
        <w:rPr>
          <w:rFonts w:ascii="Calibri" w:hAnsi="Calibri"/>
          <w:b/>
          <w:color w:val="001F5F"/>
          <w:sz w:val="24"/>
        </w:rPr>
      </w:pPr>
      <w:r>
        <w:rPr>
          <w:rFonts w:ascii="Calibri" w:hAnsi="Calibri"/>
          <w:b/>
          <w:color w:val="001F5F"/>
          <w:sz w:val="24"/>
        </w:rPr>
        <w:t>Методика</w:t>
      </w:r>
      <w:r>
        <w:rPr>
          <w:rFonts w:ascii="Calibri" w:hAnsi="Calibri"/>
          <w:b/>
          <w:color w:val="001F5F"/>
          <w:spacing w:val="-7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опанування</w:t>
      </w:r>
      <w:r>
        <w:rPr>
          <w:rFonts w:ascii="Calibri" w:hAnsi="Calibri"/>
          <w:b/>
          <w:color w:val="001F5F"/>
          <w:spacing w:val="-2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навчальної</w:t>
      </w:r>
      <w:r>
        <w:rPr>
          <w:rFonts w:ascii="Calibri" w:hAnsi="Calibri"/>
          <w:b/>
          <w:color w:val="001F5F"/>
          <w:spacing w:val="-1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дисципліни</w:t>
      </w:r>
      <w:r>
        <w:rPr>
          <w:rFonts w:ascii="Calibri" w:hAnsi="Calibri"/>
          <w:b/>
          <w:color w:val="001F5F"/>
          <w:spacing w:val="-4"/>
          <w:sz w:val="24"/>
        </w:rPr>
        <w:t xml:space="preserve"> </w:t>
      </w:r>
      <w:r>
        <w:rPr>
          <w:rFonts w:ascii="Calibri" w:hAnsi="Calibri"/>
          <w:b/>
          <w:color w:val="001F5F"/>
          <w:sz w:val="24"/>
        </w:rPr>
        <w:t>(освітнього</w:t>
      </w:r>
      <w:r>
        <w:rPr>
          <w:rFonts w:ascii="Calibri" w:hAnsi="Calibri"/>
          <w:b/>
          <w:color w:val="001F5F"/>
          <w:spacing w:val="-3"/>
          <w:sz w:val="24"/>
        </w:rPr>
        <w:t xml:space="preserve"> </w:t>
      </w:r>
      <w:r>
        <w:rPr>
          <w:rFonts w:ascii="Calibri" w:hAnsi="Calibri"/>
          <w:b/>
          <w:color w:val="001F5F"/>
          <w:spacing w:val="-2"/>
          <w:sz w:val="24"/>
        </w:rPr>
        <w:t>компонента)</w:t>
      </w:r>
    </w:p>
    <w:p w:rsidR="00CC3F12" w:rsidRDefault="003168FA">
      <w:pPr>
        <w:spacing w:before="120"/>
        <w:ind w:left="132" w:right="227" w:firstLine="396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06FC0"/>
          <w:sz w:val="24"/>
        </w:rPr>
        <w:t xml:space="preserve">Вичитування лекцій з дисципліни проводиться паралельно з виконанням студентами робіт лабораторного практикуму та розглядом ними питань, що виносяться на самостійну роботу. При читанні лекцій застосовуються засоби для відео конференцій </w:t>
      </w:r>
      <w:proofErr w:type="spellStart"/>
      <w:r>
        <w:rPr>
          <w:rFonts w:ascii="Calibri" w:hAnsi="Calibri"/>
          <w:i/>
          <w:color w:val="006FC0"/>
          <w:sz w:val="24"/>
        </w:rPr>
        <w:t>Zoom</w:t>
      </w:r>
      <w:proofErr w:type="spellEnd"/>
      <w:r>
        <w:rPr>
          <w:rFonts w:ascii="Calibri" w:hAnsi="Calibri"/>
          <w:i/>
          <w:color w:val="006FC0"/>
          <w:sz w:val="24"/>
        </w:rPr>
        <w:t xml:space="preserve"> та ілюстративний матеріал у вигляді презентацій, які розміщені на платформі </w:t>
      </w:r>
      <w:proofErr w:type="spellStart"/>
      <w:r>
        <w:rPr>
          <w:rFonts w:ascii="Calibri" w:hAnsi="Calibri"/>
          <w:i/>
          <w:color w:val="006FC0"/>
          <w:sz w:val="24"/>
        </w:rPr>
        <w:t>Sikorsky-distance</w:t>
      </w:r>
      <w:proofErr w:type="spellEnd"/>
      <w:r>
        <w:rPr>
          <w:rFonts w:ascii="Calibri" w:hAnsi="Calibri"/>
          <w:i/>
          <w:color w:val="006FC0"/>
          <w:sz w:val="24"/>
        </w:rPr>
        <w:t>. Після кожної</w:t>
      </w:r>
      <w:r>
        <w:rPr>
          <w:rFonts w:ascii="Calibri" w:hAnsi="Calibri"/>
          <w:i/>
          <w:color w:val="006FC0"/>
          <w:spacing w:val="40"/>
          <w:sz w:val="24"/>
        </w:rPr>
        <w:t xml:space="preserve"> </w:t>
      </w:r>
      <w:r>
        <w:rPr>
          <w:rFonts w:ascii="Calibri" w:hAnsi="Calibri"/>
          <w:i/>
          <w:color w:val="006FC0"/>
          <w:sz w:val="24"/>
        </w:rPr>
        <w:t>лекції рекомендується ознайомитись з матеріалами, рекомендованими для самостійного вивчення, а перед наступною лекцією – повторити матеріал попередньої.</w:t>
      </w:r>
    </w:p>
    <w:p w:rsidR="00CC3F12" w:rsidRDefault="00CC3F12">
      <w:pPr>
        <w:pStyle w:val="a3"/>
        <w:spacing w:before="7"/>
        <w:ind w:left="0"/>
        <w:rPr>
          <w:rFonts w:ascii="Calibri"/>
          <w:i/>
          <w:sz w:val="29"/>
        </w:rPr>
      </w:pPr>
    </w:p>
    <w:p w:rsidR="00CC3F12" w:rsidRDefault="003168FA">
      <w:pPr>
        <w:pStyle w:val="1"/>
        <w:ind w:left="417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Лекційні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заняття</w:t>
      </w:r>
    </w:p>
    <w:p w:rsidR="00CC3F12" w:rsidRDefault="00CC3F12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3F12" w:rsidRDefault="003168FA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ind w:left="507" w:right="501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2"/>
                <w:sz w:val="24"/>
              </w:rPr>
              <w:t xml:space="preserve"> питань</w:t>
            </w:r>
          </w:p>
          <w:p w:rsidR="00CC3F12" w:rsidRDefault="003168FA">
            <w:pPr>
              <w:pStyle w:val="TableParagraph"/>
              <w:spacing w:before="41"/>
              <w:ind w:left="507" w:right="507"/>
              <w:jc w:val="center"/>
              <w:rPr>
                <w:sz w:val="24"/>
              </w:rPr>
            </w:pPr>
            <w:r>
              <w:rPr>
                <w:sz w:val="24"/>
              </w:rPr>
              <w:t>(перелік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СРС)</w:t>
            </w:r>
          </w:p>
        </w:tc>
      </w:tr>
      <w:tr w:rsidR="00CC3F12">
        <w:trPr>
          <w:trHeight w:val="190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Вступ. Що таке органічна хімія. Атом вуглецю та його особливості. Електронна конфігурація. Гібридизація атомів вуглецю. Типи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, які утворює атом вуглецю. Зв’язки вуглець-вуглець, вуглець-водень та вуглець-</w:t>
            </w:r>
            <w:proofErr w:type="spellStart"/>
            <w:r>
              <w:rPr>
                <w:sz w:val="24"/>
              </w:rPr>
              <w:t>гетероатом</w:t>
            </w:r>
            <w:proofErr w:type="spellEnd"/>
            <w:r>
              <w:rPr>
                <w:sz w:val="24"/>
              </w:rPr>
              <w:t xml:space="preserve">. Функціональні групи. Основні класи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190-199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зв’язку. 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57-</w:t>
            </w:r>
            <w:r>
              <w:rPr>
                <w:spacing w:val="-2"/>
                <w:sz w:val="24"/>
              </w:rPr>
              <w:t>67.[1].</w:t>
            </w:r>
          </w:p>
        </w:tc>
      </w:tr>
      <w:tr w:rsidR="00CC3F12">
        <w:trPr>
          <w:trHeight w:val="285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Алкани. Особливості вуглецевого скелету молекул алканів: лінійні, розгалужені, циклічні, </w:t>
            </w:r>
            <w:proofErr w:type="spellStart"/>
            <w:r>
              <w:rPr>
                <w:sz w:val="24"/>
              </w:rPr>
              <w:t>спіро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бі</w:t>
            </w:r>
            <w:proofErr w:type="spellEnd"/>
            <w:r>
              <w:rPr>
                <w:sz w:val="24"/>
              </w:rPr>
              <w:t xml:space="preserve">- (містковий атом вуглецю), </w:t>
            </w:r>
            <w:proofErr w:type="spellStart"/>
            <w:r>
              <w:rPr>
                <w:sz w:val="24"/>
              </w:rPr>
              <w:t>поліциклічні</w:t>
            </w:r>
            <w:proofErr w:type="spellEnd"/>
            <w:r>
              <w:rPr>
                <w:sz w:val="24"/>
              </w:rPr>
              <w:t xml:space="preserve"> та каркасні структури. Типи атомів вуглецю: первинні, вторинні третинні та четвертинні. С–Н зв’язок і його характеристики. Фрагменти вуглеводневих ланцюгів. Вуглеводневі радикали. Найважливіші радикали С1-С5. Структурні ізомери. Вступ до номенклатури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Короткий історичний огляд. Номенклатура ІЮПАК. Ациклічні сполуки. Циклічні сполуки: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 циклічні, </w:t>
            </w:r>
            <w:proofErr w:type="spellStart"/>
            <w:r>
              <w:rPr>
                <w:sz w:val="24"/>
              </w:rPr>
              <w:t>спірани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біциклічні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92-93,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203-208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Радикально-функціональна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алканів.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192-</w:t>
            </w:r>
            <w:r>
              <w:rPr>
                <w:spacing w:val="-2"/>
                <w:sz w:val="24"/>
              </w:rPr>
              <w:t>199[1].</w:t>
            </w:r>
          </w:p>
        </w:tc>
      </w:tr>
      <w:tr w:rsidR="00CC3F12">
        <w:trPr>
          <w:trHeight w:val="158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Динаміка вуглецевого скелету: ациклічні системи. Обертання навколо С–С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зв’язку. Конформації та </w:t>
            </w:r>
            <w:proofErr w:type="spellStart"/>
            <w:r>
              <w:rPr>
                <w:sz w:val="24"/>
              </w:rPr>
              <w:t>конформери</w:t>
            </w:r>
            <w:proofErr w:type="spellEnd"/>
            <w:r>
              <w:rPr>
                <w:sz w:val="24"/>
              </w:rPr>
              <w:t>. Конформації етану та бутану. Енергетичний профіль процесу обертання. Бар’єр обертання.</w:t>
            </w:r>
          </w:p>
          <w:p w:rsidR="00CC3F12" w:rsidRDefault="003168FA">
            <w:pPr>
              <w:pStyle w:val="TableParagraph"/>
              <w:spacing w:line="275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Динаміка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вуглецевого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скелету: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циклічні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циклів.</w:t>
            </w:r>
          </w:p>
          <w:p w:rsidR="00CC3F12" w:rsidRDefault="003168FA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Напруження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циклів.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Конформації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циклів.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Циклопропан,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циклобутан,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циклопентан,</w:t>
            </w:r>
          </w:p>
        </w:tc>
      </w:tr>
    </w:tbl>
    <w:p w:rsidR="00CC3F12" w:rsidRDefault="00CC3F12">
      <w:pPr>
        <w:jc w:val="both"/>
        <w:rPr>
          <w:sz w:val="24"/>
        </w:rPr>
        <w:sectPr w:rsidR="00CC3F12">
          <w:pgSz w:w="11910" w:h="16840"/>
          <w:pgMar w:top="76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950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left="138" w:right="2074" w:hanging="34"/>
              <w:rPr>
                <w:sz w:val="24"/>
              </w:rPr>
            </w:pPr>
            <w:r>
              <w:rPr>
                <w:sz w:val="24"/>
              </w:rPr>
              <w:t>циклогексан.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Циклогексан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конфірмаційна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поведінка. Літ.: 124-127 [1].</w:t>
            </w:r>
          </w:p>
          <w:p w:rsidR="00CC3F12" w:rsidRDefault="003168F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Конформаційна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поведінка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макроциклів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576.[1].</w:t>
            </w:r>
          </w:p>
        </w:tc>
      </w:tr>
      <w:tr w:rsidR="00CC3F12">
        <w:trPr>
          <w:trHeight w:val="190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1807"/>
                <w:tab w:val="left" w:pos="2964"/>
                <w:tab w:val="left" w:pos="3422"/>
                <w:tab w:val="left" w:pos="4841"/>
                <w:tab w:val="left" w:pos="6264"/>
                <w:tab w:val="left" w:pos="7410"/>
                <w:tab w:val="left" w:pos="8607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Природні джерела алканів. Фізичні властивості алканів. Термохімічні властивості алканів.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Горіння.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Алкани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циклоалкани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паливо.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промислові </w:t>
            </w:r>
            <w:r>
              <w:rPr>
                <w:spacing w:val="-2"/>
                <w:sz w:val="24"/>
              </w:rPr>
              <w:t>перетворення.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Термічні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каталітичні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промислові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пов’язані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трансформацією вуглецевого скелету: піроліз та крекінг, загальні характеристики. Літ.: 25-26, 209, 212-213, 224, 228 [1].</w:t>
            </w:r>
          </w:p>
          <w:p w:rsidR="00CC3F12" w:rsidRDefault="003168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одержують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синез</w:t>
            </w:r>
            <w:proofErr w:type="spellEnd"/>
            <w:r>
              <w:rPr>
                <w:sz w:val="24"/>
              </w:rPr>
              <w:t>-газу.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209-</w:t>
            </w:r>
            <w:r>
              <w:rPr>
                <w:spacing w:val="-2"/>
                <w:sz w:val="24"/>
              </w:rPr>
              <w:t>210[1].</w:t>
            </w:r>
          </w:p>
        </w:tc>
      </w:tr>
      <w:tr w:rsidR="00CC3F12">
        <w:trPr>
          <w:trHeight w:val="3175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Піроліз алканів. </w:t>
            </w:r>
            <w:proofErr w:type="spellStart"/>
            <w:r>
              <w:rPr>
                <w:sz w:val="24"/>
              </w:rPr>
              <w:t>Гомолітичний</w:t>
            </w:r>
            <w:proofErr w:type="spellEnd"/>
            <w:r>
              <w:rPr>
                <w:sz w:val="24"/>
              </w:rPr>
              <w:t xml:space="preserve"> розрив зв’язку. Вільні радикали. Стабільність первинних, вторинних та третинних радикалів. Основні реакції вільних радикалів. Поняття про </w:t>
            </w:r>
            <w:proofErr w:type="spellStart"/>
            <w:r>
              <w:rPr>
                <w:sz w:val="24"/>
              </w:rPr>
              <w:t>інтермедіати</w:t>
            </w:r>
            <w:proofErr w:type="spellEnd"/>
            <w:r>
              <w:rPr>
                <w:sz w:val="24"/>
              </w:rPr>
              <w:t xml:space="preserve"> та механізм реакції.</w:t>
            </w:r>
          </w:p>
          <w:p w:rsidR="00CC3F12" w:rsidRDefault="003168FA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Крекінг алканів. Термічний та каталітичний крекінг. Каталізатори крекінгу. Кислоти та основи Льюїса. </w:t>
            </w:r>
            <w:proofErr w:type="spellStart"/>
            <w:r>
              <w:rPr>
                <w:sz w:val="24"/>
              </w:rPr>
              <w:t>Гетеролітичний</w:t>
            </w:r>
            <w:proofErr w:type="spellEnd"/>
            <w:r>
              <w:rPr>
                <w:sz w:val="24"/>
              </w:rPr>
              <w:t xml:space="preserve"> розрив зв’язку. </w:t>
            </w:r>
            <w:proofErr w:type="spellStart"/>
            <w:r>
              <w:rPr>
                <w:sz w:val="24"/>
              </w:rPr>
              <w:t>Карбокатіони</w:t>
            </w:r>
            <w:proofErr w:type="spellEnd"/>
            <w:r>
              <w:rPr>
                <w:sz w:val="24"/>
              </w:rPr>
              <w:t xml:space="preserve">. Структура та стабільність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 xml:space="preserve">. Стабільність первинного, вторинного та третинного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карбокатіонів</w:t>
            </w:r>
            <w:proofErr w:type="spellEnd"/>
            <w:r>
              <w:rPr>
                <w:sz w:val="24"/>
              </w:rPr>
              <w:t>. Скелетна ізомеризація.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Риформінг.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128-131, 134-140,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155-166, 224-228,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231, 245-246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Октанові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вуглеводнів.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227-</w:t>
            </w:r>
            <w:r>
              <w:rPr>
                <w:spacing w:val="-2"/>
                <w:sz w:val="24"/>
              </w:rPr>
              <w:t>228.[1].</w:t>
            </w:r>
          </w:p>
        </w:tc>
      </w:tr>
      <w:tr w:rsidR="00CC3F12">
        <w:trPr>
          <w:trHeight w:val="317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Функціоналізація</w:t>
            </w:r>
            <w:proofErr w:type="spellEnd"/>
            <w:r>
              <w:rPr>
                <w:sz w:val="24"/>
              </w:rPr>
              <w:t xml:space="preserve"> алканів та </w:t>
            </w:r>
            <w:proofErr w:type="spellStart"/>
            <w:r>
              <w:rPr>
                <w:sz w:val="24"/>
              </w:rPr>
              <w:t>циклоалканів</w:t>
            </w:r>
            <w:proofErr w:type="spellEnd"/>
            <w:r>
              <w:rPr>
                <w:sz w:val="24"/>
              </w:rPr>
              <w:t>. Реакції вільно-радикального заміщення. Особливості радикально-ланцюгових процесів. Способи ініціювання та основні стадії.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Галогенування.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реакції.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Особливості фторування, хлорування, бромування та йодування. Галогенування алканів. </w:t>
            </w:r>
            <w:proofErr w:type="spellStart"/>
            <w:r>
              <w:rPr>
                <w:sz w:val="24"/>
              </w:rPr>
              <w:t>Регіоселективність</w:t>
            </w:r>
            <w:proofErr w:type="spellEnd"/>
            <w:r>
              <w:rPr>
                <w:sz w:val="24"/>
              </w:rPr>
              <w:t xml:space="preserve">. Особливості галогенування деяких циклічних алканів. Інші реакції вільно-радикального заміщення. Нітрування (реакції Коновалова, </w:t>
            </w:r>
            <w:proofErr w:type="spellStart"/>
            <w:r>
              <w:rPr>
                <w:sz w:val="24"/>
              </w:rPr>
              <w:t>Хааса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сульфохлорування</w:t>
            </w:r>
            <w:proofErr w:type="spellEnd"/>
            <w:r>
              <w:rPr>
                <w:sz w:val="24"/>
              </w:rPr>
              <w:t xml:space="preserve"> (реакція </w:t>
            </w:r>
            <w:proofErr w:type="spellStart"/>
            <w:r>
              <w:rPr>
                <w:sz w:val="24"/>
              </w:rPr>
              <w:t>Ріда</w:t>
            </w:r>
            <w:proofErr w:type="spellEnd"/>
            <w:r>
              <w:rPr>
                <w:sz w:val="24"/>
              </w:rPr>
              <w:t xml:space="preserve">). Окиснення алканів та </w:t>
            </w:r>
            <w:proofErr w:type="spellStart"/>
            <w:r>
              <w:rPr>
                <w:sz w:val="24"/>
              </w:rPr>
              <w:t>циклоалканів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Електрофільні</w:t>
            </w:r>
            <w:proofErr w:type="spellEnd"/>
            <w:r>
              <w:rPr>
                <w:sz w:val="24"/>
              </w:rPr>
              <w:t xml:space="preserve"> реакції насичених вуглеводнів.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71-77,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142-144,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213-</w:t>
            </w:r>
            <w:r>
              <w:rPr>
                <w:spacing w:val="-2"/>
                <w:sz w:val="24"/>
              </w:rPr>
              <w:t>224[1].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Ентальпія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галогенування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215.[1].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Аліфатичні галогенопохідні.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-,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>
              <w:rPr>
                <w:sz w:val="24"/>
              </w:rPr>
              <w:t>полігалогенопохідні</w:t>
            </w:r>
            <w:proofErr w:type="spellEnd"/>
            <w:r>
              <w:rPr>
                <w:sz w:val="24"/>
              </w:rPr>
              <w:t>. Первинні,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вторинні та третинні </w:t>
            </w:r>
            <w:proofErr w:type="spellStart"/>
            <w:r>
              <w:rPr>
                <w:sz w:val="24"/>
              </w:rPr>
              <w:t>моно</w:t>
            </w:r>
            <w:proofErr w:type="spellEnd"/>
            <w:r>
              <w:rPr>
                <w:sz w:val="24"/>
              </w:rPr>
              <w:t xml:space="preserve"> галогенопохідні. Номенклатура насичених галогенопохідних.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властивості.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Індукційний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заміщення: схеми механізмів S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>1 та S</w:t>
            </w:r>
            <w:r>
              <w:rPr>
                <w:sz w:val="24"/>
                <w:vertAlign w:val="subscript"/>
              </w:rPr>
              <w:t>N</w:t>
            </w:r>
            <w:r>
              <w:rPr>
                <w:sz w:val="24"/>
              </w:rPr>
              <w:t xml:space="preserve">2, енергетичні профілі реакцій, кінетичні рівняння. Поняття про перехідний стан. Приклади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Реакції елімінування. Механізми Е1 та Е2. Правило Зайцева.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144-</w:t>
            </w:r>
            <w:r>
              <w:rPr>
                <w:spacing w:val="-2"/>
                <w:sz w:val="24"/>
              </w:rPr>
              <w:t>145[1].</w:t>
            </w:r>
          </w:p>
          <w:p w:rsidR="00CC3F12" w:rsidRDefault="003168FA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аліфатичних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галогенопохідних.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284.[1].</w:t>
            </w:r>
          </w:p>
        </w:tc>
      </w:tr>
      <w:tr w:rsidR="00CC3F12">
        <w:trPr>
          <w:trHeight w:val="158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Реакції галогенопохідних з металами. Реакція </w:t>
            </w:r>
            <w:proofErr w:type="spellStart"/>
            <w:r>
              <w:rPr>
                <w:sz w:val="24"/>
              </w:rPr>
              <w:t>Вюрца</w:t>
            </w:r>
            <w:proofErr w:type="spellEnd"/>
            <w:r>
              <w:rPr>
                <w:sz w:val="24"/>
              </w:rPr>
              <w:t xml:space="preserve">. Взаємодія з літієм. Реакції з магнієм. Реактиви </w:t>
            </w:r>
            <w:proofErr w:type="spellStart"/>
            <w:r>
              <w:rPr>
                <w:sz w:val="24"/>
              </w:rPr>
              <w:t>Гріньяра</w:t>
            </w:r>
            <w:proofErr w:type="spellEnd"/>
            <w:r>
              <w:rPr>
                <w:sz w:val="24"/>
              </w:rPr>
              <w:t xml:space="preserve"> та можливі шляхи їх використання. Реакції з цинком. Одержання </w:t>
            </w:r>
            <w:proofErr w:type="spellStart"/>
            <w:r>
              <w:rPr>
                <w:sz w:val="24"/>
              </w:rPr>
              <w:t>елементорганічних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210-211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Бор-органічні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сполуки.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547-</w:t>
            </w:r>
            <w:r>
              <w:rPr>
                <w:spacing w:val="-2"/>
                <w:sz w:val="24"/>
              </w:rPr>
              <w:t>548.[1].</w:t>
            </w:r>
          </w:p>
        </w:tc>
      </w:tr>
      <w:tr w:rsidR="00CC3F12">
        <w:trPr>
          <w:trHeight w:val="190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Вступ до стереохімії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 Асиметричний атом вуглецю.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Енантіомери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діастереомери</w:t>
            </w:r>
            <w:proofErr w:type="spellEnd"/>
            <w:r>
              <w:rPr>
                <w:sz w:val="24"/>
              </w:rPr>
              <w:t xml:space="preserve">. Абсолютна конфігурація. Збереження, обернення конфігурації та рацемізація на прикладі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Номенклатура Кана-</w:t>
            </w:r>
            <w:proofErr w:type="spellStart"/>
            <w:r>
              <w:rPr>
                <w:sz w:val="24"/>
              </w:rPr>
              <w:t>Інгольда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Прелога</w:t>
            </w:r>
            <w:proofErr w:type="spellEnd"/>
            <w:r>
              <w:rPr>
                <w:sz w:val="24"/>
              </w:rPr>
              <w:t xml:space="preserve">. Оптична активність 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Поляриметрія.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87-92,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108-115 </w:t>
            </w:r>
            <w:r>
              <w:rPr>
                <w:spacing w:val="-4"/>
                <w:sz w:val="24"/>
              </w:rPr>
              <w:t>[1].</w:t>
            </w:r>
          </w:p>
        </w:tc>
      </w:tr>
    </w:tbl>
    <w:p w:rsidR="00CC3F12" w:rsidRDefault="00CC3F12">
      <w:pPr>
        <w:jc w:val="both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2482"/>
                <w:tab w:val="left" w:pos="4419"/>
                <w:tab w:val="left" w:pos="663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Алкени. Номенклатура та ізомерія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 xml:space="preserve">. Геометрична ізомерія. Загальні методи синтезу. Структурна та реакційна здатність подвійного зв’язку вуглець-вуглець.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приєднання. Правило </w:t>
            </w:r>
            <w:proofErr w:type="spellStart"/>
            <w:r>
              <w:rPr>
                <w:sz w:val="24"/>
              </w:rPr>
              <w:t>Марковнікова</w:t>
            </w:r>
            <w:proofErr w:type="spellEnd"/>
            <w:r>
              <w:rPr>
                <w:sz w:val="24"/>
              </w:rPr>
              <w:t xml:space="preserve">. Приклади реакцій </w:t>
            </w:r>
            <w:proofErr w:type="spellStart"/>
            <w:r>
              <w:rPr>
                <w:spacing w:val="-2"/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приєднання: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галогенування,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гідрогалогенування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гіпогалогенування</w:t>
            </w:r>
            <w:proofErr w:type="spellEnd"/>
            <w:r>
              <w:rPr>
                <w:sz w:val="24"/>
              </w:rPr>
              <w:t xml:space="preserve">, гідратація, </w:t>
            </w:r>
            <w:proofErr w:type="spellStart"/>
            <w:r>
              <w:rPr>
                <w:sz w:val="24"/>
              </w:rPr>
              <w:t>алкілування,реакція</w:t>
            </w:r>
            <w:proofErr w:type="spellEnd"/>
            <w:r>
              <w:rPr>
                <w:sz w:val="24"/>
              </w:rPr>
              <w:t xml:space="preserve"> Принса, катіонна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полімеризація.</w:t>
            </w:r>
          </w:p>
          <w:p w:rsidR="00CC3F12" w:rsidRDefault="003168F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120-124, 212,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229-231, 235-243,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244-245, 249-250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234-235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2220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Вільно-радикальні реакції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 xml:space="preserve">. Вільно-радикальні реакції заміщення по </w:t>
            </w:r>
            <w:proofErr w:type="spellStart"/>
            <w:r>
              <w:rPr>
                <w:sz w:val="24"/>
              </w:rPr>
              <w:t>алільному</w:t>
            </w:r>
            <w:proofErr w:type="spellEnd"/>
            <w:r>
              <w:rPr>
                <w:sz w:val="24"/>
              </w:rPr>
              <w:t xml:space="preserve"> положенню. </w:t>
            </w:r>
            <w:proofErr w:type="spellStart"/>
            <w:r>
              <w:rPr>
                <w:sz w:val="24"/>
              </w:rPr>
              <w:t>Алільний</w:t>
            </w:r>
            <w:proofErr w:type="spellEnd"/>
            <w:r>
              <w:rPr>
                <w:sz w:val="24"/>
              </w:rPr>
              <w:t xml:space="preserve"> радикал, катіон та аніон. </w:t>
            </w:r>
            <w:proofErr w:type="spellStart"/>
            <w:r>
              <w:rPr>
                <w:sz w:val="24"/>
              </w:rPr>
              <w:t>Делокалізація</w:t>
            </w:r>
            <w:proofErr w:type="spellEnd"/>
            <w:r>
              <w:rPr>
                <w:sz w:val="24"/>
              </w:rPr>
              <w:t xml:space="preserve"> заряду і стабільність. </w:t>
            </w:r>
            <w:proofErr w:type="spellStart"/>
            <w:r>
              <w:rPr>
                <w:sz w:val="24"/>
              </w:rPr>
              <w:t>Мезомерний</w:t>
            </w:r>
            <w:proofErr w:type="spellEnd"/>
            <w:r>
              <w:rPr>
                <w:sz w:val="24"/>
              </w:rPr>
              <w:t xml:space="preserve"> ефект. Реакції вільно-радикального приєднання: схема механізму, приклади. Вільно-радикальна полімеризація. Реакції окиснення: реакції Вагнера, </w:t>
            </w:r>
            <w:proofErr w:type="spellStart"/>
            <w:r>
              <w:rPr>
                <w:sz w:val="24"/>
              </w:rPr>
              <w:t>Прилєжаєва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озоноліз</w:t>
            </w:r>
            <w:proofErr w:type="spellEnd"/>
            <w:r>
              <w:rPr>
                <w:sz w:val="24"/>
              </w:rPr>
              <w:t>, реакції у присутності сильних окисників.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243-244,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246-249,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250-251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5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застосування </w:t>
            </w:r>
            <w:proofErr w:type="spellStart"/>
            <w:r>
              <w:rPr>
                <w:sz w:val="24"/>
              </w:rPr>
              <w:t>алкенів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252-253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349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Спирти,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етери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епоксиди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спиртів.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ізомерія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 спиртів, </w:t>
            </w:r>
            <w:proofErr w:type="spellStart"/>
            <w:r>
              <w:rPr>
                <w:sz w:val="24"/>
              </w:rPr>
              <w:t>етерів</w:t>
            </w:r>
            <w:proofErr w:type="spellEnd"/>
            <w:r>
              <w:rPr>
                <w:sz w:val="24"/>
              </w:rPr>
              <w:t>. Огляд основних способів введення гідроксильних груп. Хімічні властивості одноатомних спиртів. Водневий зв’язок та його характеристики.</w:t>
            </w:r>
          </w:p>
          <w:p w:rsidR="00CC3F12" w:rsidRDefault="003168FA">
            <w:pPr>
              <w:pStyle w:val="TableParagraph"/>
              <w:spacing w:line="276" w:lineRule="auto"/>
              <w:ind w:right="71"/>
              <w:rPr>
                <w:sz w:val="24"/>
              </w:rPr>
            </w:pPr>
            <w:r>
              <w:rPr>
                <w:sz w:val="24"/>
              </w:rPr>
              <w:t>Реакції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О–Н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алкоголятів.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Взаємодія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 кремнійорганічними сполуками. Поняття про захисну групу. Реакції по С–О зв’язку: термічна та </w:t>
            </w:r>
            <w:proofErr w:type="spellStart"/>
            <w:r>
              <w:rPr>
                <w:sz w:val="24"/>
              </w:rPr>
              <w:t>каталізована</w:t>
            </w:r>
            <w:proofErr w:type="spellEnd"/>
            <w:r>
              <w:rPr>
                <w:sz w:val="24"/>
              </w:rPr>
              <w:t xml:space="preserve"> кислотами (внутрішньо- та міжмолекулярна) дегідратація. Принцип мікроскопічної зворотності. Реакції </w:t>
            </w:r>
            <w:proofErr w:type="spellStart"/>
            <w:r>
              <w:rPr>
                <w:sz w:val="24"/>
              </w:rPr>
              <w:t>дво</w:t>
            </w:r>
            <w:proofErr w:type="spellEnd"/>
            <w:r>
              <w:rPr>
                <w:sz w:val="24"/>
              </w:rPr>
              <w:t xml:space="preserve">- та </w:t>
            </w:r>
            <w:proofErr w:type="spellStart"/>
            <w:r>
              <w:rPr>
                <w:sz w:val="24"/>
              </w:rPr>
              <w:t>триатомних</w:t>
            </w:r>
            <w:proofErr w:type="spellEnd"/>
            <w:r>
              <w:rPr>
                <w:sz w:val="24"/>
              </w:rPr>
              <w:t xml:space="preserve"> спиртів. </w:t>
            </w:r>
            <w:proofErr w:type="spellStart"/>
            <w:r>
              <w:rPr>
                <w:sz w:val="24"/>
              </w:rPr>
              <w:t>Пінакон-пінаколінове</w:t>
            </w:r>
            <w:proofErr w:type="spellEnd"/>
            <w:r>
              <w:rPr>
                <w:sz w:val="24"/>
              </w:rPr>
              <w:t xml:space="preserve"> перегрупування. Реакції окиснення спиртів.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232-233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4" w:line="310" w:lineRule="atLeast"/>
              <w:rPr>
                <w:sz w:val="24"/>
              </w:rPr>
            </w:pPr>
            <w:r>
              <w:rPr>
                <w:sz w:val="24"/>
              </w:rPr>
              <w:t>СРС: Фізичні властивості спиртів. Літ.: 316 [1]. СРС: Найважливіші представники спиртів. Літ.: 325, 335 [1].</w:t>
            </w:r>
          </w:p>
        </w:tc>
      </w:tr>
      <w:tr w:rsidR="00CC3F12">
        <w:trPr>
          <w:trHeight w:val="380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Алкіни. Структура, ізомерія та номенклатура алкінів. Стабільність та реакційна здатність потрійного зв’язку. Кислотність ацетилену та термінальних алкінів. Основні методи одержання ацетилену, алкінів.</w:t>
            </w:r>
          </w:p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Хімічні властивості алкінів. Реакції по С–Н зв’язку: одержання </w:t>
            </w:r>
            <w:proofErr w:type="spellStart"/>
            <w:r>
              <w:rPr>
                <w:sz w:val="24"/>
              </w:rPr>
              <w:t>ацетиленідів</w:t>
            </w:r>
            <w:proofErr w:type="spellEnd"/>
            <w:r>
              <w:rPr>
                <w:sz w:val="24"/>
              </w:rPr>
              <w:t xml:space="preserve"> та їх перетворення (одержання вищих алкінів,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 по карбонільній групі: Реакції </w:t>
            </w:r>
            <w:proofErr w:type="spellStart"/>
            <w:r>
              <w:rPr>
                <w:sz w:val="24"/>
              </w:rPr>
              <w:t>Реппе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Фаворського</w:t>
            </w:r>
            <w:proofErr w:type="spellEnd"/>
            <w:r>
              <w:rPr>
                <w:sz w:val="24"/>
              </w:rPr>
              <w:t xml:space="preserve">). Поняття про С-Н кислоти.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приєднання: гідрування, галогенування, </w:t>
            </w:r>
            <w:proofErr w:type="spellStart"/>
            <w:r>
              <w:rPr>
                <w:sz w:val="24"/>
              </w:rPr>
              <w:t>гідрогалогенування</w:t>
            </w:r>
            <w:proofErr w:type="spellEnd"/>
            <w:r>
              <w:rPr>
                <w:sz w:val="24"/>
              </w:rPr>
              <w:t xml:space="preserve">, гідратація по </w:t>
            </w:r>
            <w:proofErr w:type="spellStart"/>
            <w:r>
              <w:rPr>
                <w:sz w:val="24"/>
              </w:rPr>
              <w:t>Кучерову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приєднання. Окиснення алкінів.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268-280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СРС: Фізичні властивості алкінів. Найважливіші представники алкінів. Літ.: 254- 257, 271-280 [1].</w:t>
            </w:r>
          </w:p>
        </w:tc>
      </w:tr>
      <w:tr w:rsidR="00CC3F12">
        <w:trPr>
          <w:trHeight w:val="253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. Структура, ізомерія та номенклатура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Кумульовані, спряжені </w:t>
            </w: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дієни</w:t>
            </w:r>
            <w:proofErr w:type="spellEnd"/>
            <w:r>
              <w:rPr>
                <w:sz w:val="24"/>
              </w:rPr>
              <w:t xml:space="preserve"> з ізольованими С=С зв’язками. Загальні способи одержання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Хімічні властивості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приєднання: 1,2- та 1,4- приєднання. Схема </w:t>
            </w:r>
            <w:proofErr w:type="spellStart"/>
            <w:r>
              <w:rPr>
                <w:sz w:val="24"/>
              </w:rPr>
              <w:t>механізма</w:t>
            </w:r>
            <w:proofErr w:type="spellEnd"/>
            <w:r>
              <w:rPr>
                <w:sz w:val="24"/>
              </w:rPr>
              <w:t xml:space="preserve"> реакції </w:t>
            </w:r>
            <w:proofErr w:type="spellStart"/>
            <w:r>
              <w:rPr>
                <w:sz w:val="24"/>
              </w:rPr>
              <w:t>гідробромування</w:t>
            </w:r>
            <w:proofErr w:type="spellEnd"/>
            <w:r>
              <w:rPr>
                <w:sz w:val="24"/>
              </w:rPr>
              <w:t xml:space="preserve">: кінетичний та термодинамічний контроль реакції. Полімеризація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 xml:space="preserve">: одержання синтетичних </w:t>
            </w:r>
            <w:proofErr w:type="spellStart"/>
            <w:r>
              <w:rPr>
                <w:sz w:val="24"/>
              </w:rPr>
              <w:t>каучуків</w:t>
            </w:r>
            <w:proofErr w:type="spellEnd"/>
            <w:r>
              <w:rPr>
                <w:sz w:val="24"/>
              </w:rPr>
              <w:t xml:space="preserve">. Реакція </w:t>
            </w:r>
            <w:proofErr w:type="spellStart"/>
            <w:r>
              <w:rPr>
                <w:sz w:val="24"/>
              </w:rPr>
              <w:t>Дільса-Альдера</w:t>
            </w:r>
            <w:proofErr w:type="spellEnd"/>
            <w:r>
              <w:rPr>
                <w:sz w:val="24"/>
              </w:rPr>
              <w:t xml:space="preserve">. Окиснення спряжених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77-86,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150-153,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261-267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Найважливіші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представники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дієнів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63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Ароматичні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вуглеводні.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Концепція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ароматичності.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Хюккеля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Приклади</w:t>
            </w:r>
          </w:p>
          <w:p w:rsidR="00CC3F12" w:rsidRDefault="003168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ароматичних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вуглеводнів.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Конденсовані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гетероциклічні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Особливості</w:t>
            </w:r>
          </w:p>
        </w:tc>
      </w:tr>
    </w:tbl>
    <w:p w:rsidR="00CC3F12" w:rsidRDefault="00CC3F12">
      <w:pPr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3489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реакційної здатності ароматичних вуглеводнів. Механізм реакцій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заміщення. Приклади реакцій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заміщення: алкілування,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ацилування (реакція </w:t>
            </w:r>
            <w:proofErr w:type="spellStart"/>
            <w:r>
              <w:rPr>
                <w:sz w:val="24"/>
              </w:rPr>
              <w:t>Фріделя-Крафтса</w:t>
            </w:r>
            <w:proofErr w:type="spellEnd"/>
            <w:r>
              <w:rPr>
                <w:sz w:val="24"/>
              </w:rPr>
              <w:t xml:space="preserve">), галогенування, нітрування, сульфування. Особливості заміщення у </w:t>
            </w:r>
            <w:proofErr w:type="spellStart"/>
            <w:r>
              <w:rPr>
                <w:sz w:val="24"/>
              </w:rPr>
              <w:t>монозаміщених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аренів</w:t>
            </w:r>
            <w:proofErr w:type="spellEnd"/>
            <w:r>
              <w:rPr>
                <w:sz w:val="24"/>
              </w:rPr>
              <w:t xml:space="preserve">: правила орієнтації. Узгоджена та неузгоджена орієнтація. Ароматичні галогенопохідні. Механізми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заміщення. Рухливість галогенів, зв’язаних із </w:t>
            </w:r>
            <w:r>
              <w:rPr>
                <w:i/>
                <w:sz w:val="24"/>
              </w:rPr>
              <w:t>sp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-гібридизованим атомом вуглецю. Порівняння індукційного та </w:t>
            </w:r>
            <w:proofErr w:type="spellStart"/>
            <w:r>
              <w:rPr>
                <w:sz w:val="24"/>
              </w:rPr>
              <w:t>мезомерного</w:t>
            </w:r>
            <w:proofErr w:type="spellEnd"/>
            <w:r>
              <w:rPr>
                <w:sz w:val="24"/>
              </w:rPr>
              <w:t xml:space="preserve"> ефектів. Ароматичні галогенопохідні в органічному синтезі.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595-630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1"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СРС: Фізичні властивості ароматичних вуглеводнів. Літ.: 608 [1]. Фізичні властивості ароматичних галогенопохідних. Літ.: 635 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Феноли. Структура, ізомерія, атомність та номенклатура фенолів. Огляд основних методів одержання одноатомних фенолів. Фізичні властивості. Реакції фенолів по О–Н зв’язку: кислотність, утворення фенолятів та їх перетворення, </w:t>
            </w:r>
            <w:proofErr w:type="spellStart"/>
            <w:r>
              <w:rPr>
                <w:sz w:val="24"/>
              </w:rPr>
              <w:t>феноксильний</w:t>
            </w:r>
            <w:proofErr w:type="spellEnd"/>
            <w:r>
              <w:rPr>
                <w:sz w:val="24"/>
              </w:rPr>
              <w:t xml:space="preserve"> радикал. Реакції </w:t>
            </w:r>
            <w:proofErr w:type="spellStart"/>
            <w:r>
              <w:rPr>
                <w:sz w:val="24"/>
              </w:rPr>
              <w:t>електрофільного</w:t>
            </w:r>
            <w:proofErr w:type="spellEnd"/>
            <w:r>
              <w:rPr>
                <w:sz w:val="24"/>
              </w:rPr>
              <w:t xml:space="preserve"> ароматичного заміщення. </w:t>
            </w:r>
            <w:proofErr w:type="spellStart"/>
            <w:r>
              <w:rPr>
                <w:sz w:val="24"/>
              </w:rPr>
              <w:t>Електронодонорні</w:t>
            </w:r>
            <w:proofErr w:type="spellEnd"/>
            <w:r>
              <w:rPr>
                <w:sz w:val="24"/>
              </w:rPr>
              <w:t xml:space="preserve"> властивості гідроксильної групи.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684-711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Фізичні властивості фенолів. Літ.: 688-689 [1]. </w:t>
            </w:r>
            <w:proofErr w:type="spellStart"/>
            <w:r>
              <w:rPr>
                <w:sz w:val="24"/>
              </w:rPr>
              <w:t>Фенолформальдегідні</w:t>
            </w:r>
            <w:proofErr w:type="spellEnd"/>
            <w:r>
              <w:rPr>
                <w:sz w:val="24"/>
              </w:rPr>
              <w:t xml:space="preserve"> смоли. Літ.: 700-702 [1]. Двох і багатоатомні феноли. Літ.: 706-709 [1].</w:t>
            </w:r>
          </w:p>
        </w:tc>
      </w:tr>
      <w:tr w:rsidR="00CC3F12">
        <w:trPr>
          <w:trHeight w:val="444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Структура, ізомерія і номенклатура альдегідів та кетонів. Найважливіші представники аліфатичних та ароматичних 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Фізичні властивості. Основні методи одержання альдегідів і кетонів. Структура і реакційна здатність карбонільної групи та шляхи можливої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 xml:space="preserve"> альдегідів і кетонів.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приєднання: загальні закономірності. Схема механізму та приклади реакцій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приєднання. Одержання </w:t>
            </w:r>
            <w:proofErr w:type="spellStart"/>
            <w:r>
              <w:rPr>
                <w:sz w:val="24"/>
              </w:rPr>
              <w:t>ціангідринів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водою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групу. Приєднання металоорганічних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Реакції з азотистими основами. Реакції відновлення альдегідів і кетонів. Взаємодія з іншими </w:t>
            </w:r>
            <w:proofErr w:type="spellStart"/>
            <w:r>
              <w:rPr>
                <w:sz w:val="24"/>
              </w:rPr>
              <w:t>нуклеофілами</w:t>
            </w:r>
            <w:proofErr w:type="spellEnd"/>
            <w:r>
              <w:rPr>
                <w:sz w:val="24"/>
              </w:rPr>
              <w:t xml:space="preserve">: Реакція </w:t>
            </w:r>
            <w:proofErr w:type="spellStart"/>
            <w:r>
              <w:rPr>
                <w:sz w:val="24"/>
              </w:rPr>
              <w:t>Віттіга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190-199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 w:line="276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Механізм реакції </w:t>
            </w:r>
            <w:proofErr w:type="spellStart"/>
            <w:r>
              <w:rPr>
                <w:sz w:val="24"/>
              </w:rPr>
              <w:t>Гаттермана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Гаттермана</w:t>
            </w:r>
            <w:proofErr w:type="spellEnd"/>
            <w:r>
              <w:rPr>
                <w:sz w:val="24"/>
              </w:rPr>
              <w:t xml:space="preserve">-Коха. Літ.: 717 [1]. Фізичні властивості аліфатичних 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 Літ.: 364-366 [1]. Механізм перегрупування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Бекмана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  <w:proofErr w:type="spellStart"/>
            <w:r>
              <w:rPr>
                <w:sz w:val="24"/>
              </w:rPr>
              <w:t>оксиму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Літ.:366-375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</w:p>
          <w:p w:rsidR="00CC3F12" w:rsidRDefault="003168F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ароматичних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карбонільних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Хінони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723</w:t>
            </w:r>
            <w:r>
              <w:rPr>
                <w:spacing w:val="-4"/>
                <w:sz w:val="24"/>
              </w:rPr>
              <w:t xml:space="preserve"> [1].</w:t>
            </w:r>
          </w:p>
        </w:tc>
      </w:tr>
      <w:tr w:rsidR="00CC3F12">
        <w:trPr>
          <w:trHeight w:val="380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Номенклатура та ізомерія карбонових кислот. Структура та реакційна здатність </w:t>
            </w:r>
            <w:proofErr w:type="spellStart"/>
            <w:r>
              <w:rPr>
                <w:sz w:val="24"/>
              </w:rPr>
              <w:t>карбоксильної</w:t>
            </w:r>
            <w:proofErr w:type="spellEnd"/>
            <w:r>
              <w:rPr>
                <w:sz w:val="24"/>
              </w:rPr>
              <w:t xml:space="preserve"> групи. Кислотність та фактори, що впливають на силу карбонових кислот. Основні способи одержання карбонових кислот. Основні шляхи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 xml:space="preserve"> карбонових кислот: реакції по зв’язку О–Н, по зв’язку С=О, декарбоксилування, реакції по α-положенню. Хімічні властивості карбонових кислот. Реакції по зв’язку О–Н. Електролітичні властивості карбонових кислот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їх солей. Реакції </w:t>
            </w:r>
            <w:proofErr w:type="spellStart"/>
            <w:r>
              <w:rPr>
                <w:sz w:val="24"/>
              </w:rPr>
              <w:t>нуклеофільного</w:t>
            </w:r>
            <w:proofErr w:type="spellEnd"/>
            <w:r>
              <w:rPr>
                <w:sz w:val="24"/>
              </w:rPr>
              <w:t xml:space="preserve"> заміщення по тетраедричному атому вуглецю: одержання похідних карбонових кислот та їх взаємні перетворення.. Електрохімічне та термічне декарбоксилювання.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124-127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10" w:lineRule="atLeast"/>
              <w:ind w:right="1136" w:firstLine="33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728-731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Механізм кислотного гідролізу </w:t>
            </w:r>
            <w:proofErr w:type="spellStart"/>
            <w:r>
              <w:rPr>
                <w:sz w:val="24"/>
              </w:rPr>
              <w:t>естерів</w:t>
            </w:r>
            <w:proofErr w:type="spellEnd"/>
            <w:r>
              <w:rPr>
                <w:sz w:val="24"/>
              </w:rPr>
              <w:t>. Літ.: 398-406 [1].</w:t>
            </w:r>
          </w:p>
        </w:tc>
      </w:tr>
      <w:tr w:rsidR="00CC3F12">
        <w:trPr>
          <w:trHeight w:val="97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tabs>
                <w:tab w:val="left" w:pos="1256"/>
                <w:tab w:val="left" w:pos="2402"/>
                <w:tab w:val="left" w:pos="3822"/>
                <w:tab w:val="left" w:pos="4791"/>
                <w:tab w:val="left" w:pos="5314"/>
                <w:tab w:val="left" w:pos="6559"/>
                <w:tab w:val="left" w:pos="771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одержання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енолів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енолятів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напрямки </w:t>
            </w:r>
            <w:proofErr w:type="spellStart"/>
            <w:r>
              <w:rPr>
                <w:sz w:val="24"/>
              </w:rPr>
              <w:t>функціоналізації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Кето-</w:t>
            </w:r>
            <w:proofErr w:type="spellStart"/>
            <w:r>
              <w:rPr>
                <w:sz w:val="24"/>
              </w:rPr>
              <w:t>енольна</w:t>
            </w:r>
            <w:proofErr w:type="spellEnd"/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таутомерія.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альдольної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конденсації.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Реакція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Канніцаро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Естерні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конденсації.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sz w:val="24"/>
              </w:rPr>
              <w:t>-галогенування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карбонільних</w:t>
            </w:r>
          </w:p>
        </w:tc>
      </w:tr>
    </w:tbl>
    <w:p w:rsidR="00CC3F12" w:rsidRDefault="00CC3F12">
      <w:pPr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17"/>
      </w:tblGrid>
      <w:tr w:rsidR="00CC3F12">
        <w:trPr>
          <w:trHeight w:val="950"/>
        </w:trPr>
        <w:tc>
          <w:tcPr>
            <w:tcW w:w="711" w:type="dxa"/>
          </w:tcPr>
          <w:p w:rsidR="00CC3F12" w:rsidRDefault="00CC3F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малонового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ацетооцтового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естерів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Реакція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Міхаеля</w:t>
            </w:r>
            <w:proofErr w:type="spellEnd"/>
            <w:r>
              <w:rPr>
                <w:sz w:val="24"/>
              </w:rPr>
              <w:t>. Літ.: 128-131, 134-140, 155-166, 224-228, 231, 245-246 [1].</w:t>
            </w:r>
          </w:p>
          <w:p w:rsidR="00CC3F12" w:rsidRDefault="003168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кротонової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375-380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3174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3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азотовмісних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ізомерія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 Огляд найважливіших способів синтезу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 Основність амінів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фактори, що її визначають.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Нуклеофільні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Діазосполуки, їх структура, стабільність та реакційна здатність. Синтез діазосполук. Реакції діазосполук із виділенням та без виділення азоту. Реакції </w:t>
            </w:r>
            <w:proofErr w:type="spellStart"/>
            <w:r>
              <w:rPr>
                <w:sz w:val="24"/>
              </w:rPr>
              <w:t>азосполучення</w:t>
            </w:r>
            <w:proofErr w:type="spellEnd"/>
            <w:r>
              <w:rPr>
                <w:sz w:val="24"/>
              </w:rPr>
              <w:t>. Азосполуки. Загальне поняття про кольоровість. Азобарвники, індикатори та аналітичні реагенти на основі азосполук. Нітрозо- та нітросполуки. Способи їх одержання та хімічні властивості.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87-92,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108-115,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144-145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210-211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амінів.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Хромофори.Літ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682-</w:t>
            </w:r>
            <w:r>
              <w:rPr>
                <w:spacing w:val="-2"/>
                <w:sz w:val="24"/>
              </w:rPr>
              <w:t>683[1].</w:t>
            </w:r>
          </w:p>
        </w:tc>
      </w:tr>
      <w:tr w:rsidR="00CC3F12">
        <w:trPr>
          <w:trHeight w:val="2222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1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Класифікація амінокислот. Стереохімія амінокислот. Кислотно-основні властивості. </w:t>
            </w:r>
            <w:proofErr w:type="spellStart"/>
            <w:r>
              <w:rPr>
                <w:sz w:val="24"/>
              </w:rPr>
              <w:t>Ізоелектрична</w:t>
            </w:r>
            <w:proofErr w:type="spellEnd"/>
            <w:r>
              <w:rPr>
                <w:sz w:val="24"/>
              </w:rPr>
              <w:t xml:space="preserve"> точка. Електрофорез. Основні шляхи синтезу амінокислот. Хімічні властивості амінокислот. Пептидний зв’язок та способи його утворення. Білки.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120-124, 212,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229-231, 235-243,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244-245, 249-250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20" w:lineRule="exact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Незамінні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амінокислоти.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48-486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Літ.: 487-493 [1].</w:t>
            </w:r>
          </w:p>
        </w:tc>
      </w:tr>
      <w:tr w:rsidR="00CC3F12">
        <w:trPr>
          <w:trHeight w:val="2539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класифікація вуглеводів. Способи зображення молекул. Номенклатура вуглеводів. Відносна конфігурація. Хімічні властивості вуглеводів. Мутаротація. Реакції по карбонільній групі. Реакції за участю циклічної форми. </w:t>
            </w:r>
            <w:proofErr w:type="spellStart"/>
            <w:r>
              <w:rPr>
                <w:sz w:val="24"/>
              </w:rPr>
              <w:t>Відновлюючі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невідновлюючі</w:t>
            </w:r>
            <w:proofErr w:type="spellEnd"/>
            <w:r>
              <w:rPr>
                <w:sz w:val="24"/>
              </w:rPr>
              <w:t xml:space="preserve"> дисахариди. Природні полімери, що містять структурні одиниці </w:t>
            </w:r>
            <w:r>
              <w:rPr>
                <w:spacing w:val="-2"/>
                <w:sz w:val="24"/>
              </w:rPr>
              <w:t>вуглеводів.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232-233,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520-536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" w:line="320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СРС: Одержання моносахаридів Літ.: 518-519 [1], </w:t>
            </w:r>
            <w:proofErr w:type="spellStart"/>
            <w:r>
              <w:rPr>
                <w:sz w:val="24"/>
              </w:rPr>
              <w:t>Полісaхариди</w:t>
            </w:r>
            <w:proofErr w:type="spellEnd"/>
            <w:r>
              <w:rPr>
                <w:sz w:val="24"/>
              </w:rPr>
              <w:t xml:space="preserve"> в промисловості Літ.: 532-536 [1].</w:t>
            </w:r>
          </w:p>
        </w:tc>
      </w:tr>
      <w:tr w:rsidR="00CC3F12">
        <w:trPr>
          <w:trHeight w:val="158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характеристика та структура ліпідів. Стереохімія. Жири, жирні кислоти, олії. Ефекти поверхнево-активних речовин. Способи їх одержання та хімічні властивості. Органічні похідні ортофосфорної кислоти (фосфоліпіди). Ліпіди у природі. Терпени. </w:t>
            </w:r>
            <w:proofErr w:type="spellStart"/>
            <w:r>
              <w:rPr>
                <w:sz w:val="24"/>
              </w:rPr>
              <w:t>Ізопренове</w:t>
            </w:r>
            <w:proofErr w:type="spellEnd"/>
            <w:r>
              <w:rPr>
                <w:sz w:val="24"/>
              </w:rPr>
              <w:t xml:space="preserve"> правило. Стероїди.</w:t>
            </w:r>
          </w:p>
          <w:p w:rsidR="00CC3F12" w:rsidRDefault="003168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Літ.:743-758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[2].</w:t>
            </w:r>
          </w:p>
        </w:tc>
      </w:tr>
      <w:tr w:rsidR="00CC3F12">
        <w:trPr>
          <w:trHeight w:val="285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Загальна класифікація гетероциклічних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 xml:space="preserve">. П’ятичленні </w:t>
            </w:r>
            <w:proofErr w:type="spellStart"/>
            <w:r>
              <w:rPr>
                <w:sz w:val="24"/>
              </w:rPr>
              <w:t>гетероцикли</w:t>
            </w:r>
            <w:proofErr w:type="spellEnd"/>
            <w:r>
              <w:rPr>
                <w:sz w:val="24"/>
              </w:rPr>
              <w:t xml:space="preserve">: методи одержання та хімічні властивості. </w:t>
            </w:r>
            <w:proofErr w:type="spellStart"/>
            <w:r>
              <w:rPr>
                <w:sz w:val="24"/>
              </w:rPr>
              <w:t>Ацидофобність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ацидофільність</w:t>
            </w:r>
            <w:proofErr w:type="spellEnd"/>
            <w:r>
              <w:rPr>
                <w:sz w:val="24"/>
              </w:rPr>
              <w:t>. Конденсовані гетероциклічні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системи. Індол.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індолу.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властивості індолу. Шестичленні азотовмісні </w:t>
            </w:r>
            <w:proofErr w:type="spellStart"/>
            <w:r>
              <w:rPr>
                <w:sz w:val="24"/>
              </w:rPr>
              <w:t>гетероцикли</w:t>
            </w:r>
            <w:proofErr w:type="spellEnd"/>
            <w:r>
              <w:rPr>
                <w:sz w:val="24"/>
              </w:rPr>
              <w:t>, їх структура та реакційна здатність. Методи одержання та хімічні властивості. Кето-</w:t>
            </w:r>
            <w:proofErr w:type="spellStart"/>
            <w:r>
              <w:rPr>
                <w:sz w:val="24"/>
              </w:rPr>
              <w:t>енольна</w:t>
            </w:r>
            <w:proofErr w:type="spellEnd"/>
            <w:r>
              <w:rPr>
                <w:sz w:val="24"/>
              </w:rPr>
              <w:t xml:space="preserve"> таутомерія в хімії гетероциклічних </w:t>
            </w:r>
            <w:proofErr w:type="spellStart"/>
            <w:r>
              <w:rPr>
                <w:sz w:val="24"/>
              </w:rPr>
              <w:t>сполук</w:t>
            </w:r>
            <w:proofErr w:type="spellEnd"/>
            <w:r>
              <w:rPr>
                <w:sz w:val="24"/>
              </w:rPr>
              <w:t>.</w:t>
            </w:r>
          </w:p>
          <w:p w:rsidR="00CC3F12" w:rsidRDefault="003168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776-807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СРС: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фурану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тіофену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776-780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[1].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Індиго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791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  <w:p w:rsidR="00CC3F12" w:rsidRDefault="003168F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Акридин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[1].</w:t>
            </w:r>
          </w:p>
        </w:tc>
      </w:tr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Нуклеозиди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нуклеотиди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нуклеїнові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кислоти.</w:t>
            </w:r>
          </w:p>
          <w:p w:rsidR="00CC3F12" w:rsidRDefault="003168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Літ.: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487, </w:t>
            </w:r>
            <w:r>
              <w:rPr>
                <w:spacing w:val="-2"/>
                <w:sz w:val="24"/>
              </w:rPr>
              <w:t>811[1].</w:t>
            </w:r>
          </w:p>
        </w:tc>
      </w:tr>
      <w:tr w:rsidR="00CC3F12">
        <w:trPr>
          <w:trHeight w:val="318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Хроматографія.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хроматографії.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хроматографічного</w:t>
            </w:r>
            <w:r>
              <w:rPr>
                <w:spacing w:val="-2"/>
                <w:sz w:val="24"/>
              </w:rPr>
              <w:t xml:space="preserve"> експерименту.</w:t>
            </w:r>
          </w:p>
        </w:tc>
      </w:tr>
      <w:tr w:rsidR="00CC3F12">
        <w:trPr>
          <w:trHeight w:val="316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18" w:righ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817" w:type="dxa"/>
          </w:tcPr>
          <w:p w:rsidR="00CC3F12" w:rsidRDefault="003168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магнітного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(ЯМР).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Техніка</w:t>
            </w:r>
            <w:r>
              <w:rPr>
                <w:spacing w:val="-2"/>
                <w:sz w:val="24"/>
              </w:rPr>
              <w:t xml:space="preserve"> експерименту.</w:t>
            </w:r>
          </w:p>
        </w:tc>
      </w:tr>
    </w:tbl>
    <w:p w:rsidR="00CC3F12" w:rsidRDefault="00CC3F12">
      <w:pPr>
        <w:spacing w:line="270" w:lineRule="exact"/>
        <w:rPr>
          <w:sz w:val="24"/>
        </w:rPr>
        <w:sectPr w:rsidR="00CC3F12">
          <w:type w:val="continuous"/>
          <w:pgSz w:w="11910" w:h="16840"/>
          <w:pgMar w:top="820" w:right="620" w:bottom="280" w:left="720" w:header="708" w:footer="708" w:gutter="0"/>
          <w:cols w:space="720"/>
        </w:sectPr>
      </w:pPr>
    </w:p>
    <w:p w:rsidR="00CC3F12" w:rsidRDefault="003168FA">
      <w:pPr>
        <w:spacing w:before="72"/>
        <w:ind w:left="3975"/>
        <w:jc w:val="both"/>
        <w:rPr>
          <w:b/>
          <w:sz w:val="24"/>
        </w:rPr>
      </w:pPr>
      <w:r>
        <w:rPr>
          <w:b/>
          <w:sz w:val="24"/>
        </w:rPr>
        <w:lastRenderedPageBreak/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Лабораторні</w:t>
      </w:r>
      <w:r>
        <w:rPr>
          <w:b/>
          <w:spacing w:val="-2"/>
          <w:sz w:val="24"/>
        </w:rPr>
        <w:t xml:space="preserve"> заняття</w:t>
      </w:r>
    </w:p>
    <w:p w:rsidR="00CC3F12" w:rsidRDefault="003168FA">
      <w:pPr>
        <w:pStyle w:val="a3"/>
        <w:spacing w:before="156" w:line="276" w:lineRule="auto"/>
        <w:ind w:right="230" w:firstLine="566"/>
        <w:jc w:val="both"/>
      </w:pPr>
      <w:r>
        <w:t>Основні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лабораторних</w:t>
      </w:r>
      <w:r>
        <w:rPr>
          <w:spacing w:val="-1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полягають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закріпленні</w:t>
      </w:r>
      <w:r>
        <w:rPr>
          <w:spacing w:val="-3"/>
        </w:rPr>
        <w:t xml:space="preserve"> </w:t>
      </w:r>
      <w:r>
        <w:t>теоретичних</w:t>
      </w:r>
      <w:r>
        <w:rPr>
          <w:spacing w:val="-4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 xml:space="preserve">про найважливіші хімічні властивості різних класів органічних </w:t>
      </w:r>
      <w:proofErr w:type="spellStart"/>
      <w:r>
        <w:t>сполук</w:t>
      </w:r>
      <w:proofErr w:type="spellEnd"/>
      <w:r>
        <w:t xml:space="preserve"> при виконанні дослідів, оволодінні прийомами та правилами техніки безпеки при роботі з органічними речовинами.</w:t>
      </w:r>
    </w:p>
    <w:p w:rsidR="00CC3F12" w:rsidRDefault="00CC3F12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06"/>
        <w:gridCol w:w="2012"/>
      </w:tblGrid>
      <w:tr w:rsidR="00CC3F12">
        <w:trPr>
          <w:trHeight w:val="633"/>
        </w:trPr>
        <w:tc>
          <w:tcPr>
            <w:tcW w:w="711" w:type="dxa"/>
          </w:tcPr>
          <w:p w:rsidR="00CC3F12" w:rsidRDefault="003168F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3F12" w:rsidRDefault="003168FA">
            <w:pPr>
              <w:pStyle w:val="TableParagraph"/>
              <w:spacing w:before="41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806" w:type="dxa"/>
          </w:tcPr>
          <w:p w:rsidR="00CC3F12" w:rsidRDefault="003168FA">
            <w:pPr>
              <w:pStyle w:val="TableParagraph"/>
              <w:spacing w:line="270" w:lineRule="exact"/>
              <w:ind w:left="1885" w:right="188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:rsidR="00CC3F12" w:rsidRDefault="003168FA">
            <w:pPr>
              <w:pStyle w:val="TableParagraph"/>
              <w:spacing w:before="41"/>
              <w:ind w:left="1885" w:right="1885"/>
              <w:jc w:val="center"/>
              <w:rPr>
                <w:sz w:val="24"/>
              </w:rPr>
            </w:pPr>
            <w:r>
              <w:rPr>
                <w:sz w:val="24"/>
              </w:rPr>
              <w:t>(комп’ютерного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практикуму)</w:t>
            </w:r>
          </w:p>
        </w:tc>
        <w:tc>
          <w:tcPr>
            <w:tcW w:w="2012" w:type="dxa"/>
          </w:tcPr>
          <w:p w:rsidR="00CC3F12" w:rsidRDefault="003168FA">
            <w:pPr>
              <w:pStyle w:val="TableParagraph"/>
              <w:spacing w:line="270" w:lineRule="exact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CC3F12" w:rsidRDefault="003168FA">
            <w:pPr>
              <w:pStyle w:val="TableParagraph"/>
              <w:spacing w:before="41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Якісний аналіз органічних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Порівняння хімічних властивостей насичених та ненасичених ациклічних та циклічних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Добування та хімічні властивості ацетиленових вуглеводнів</w:t>
            </w:r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алкілгалогенідів</w:t>
            </w:r>
            <w:proofErr w:type="spellEnd"/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спиртів та фенолів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карбонільних </w:t>
            </w:r>
            <w:proofErr w:type="spellStart"/>
            <w:r w:rsidRPr="00AE03E1">
              <w:rPr>
                <w:sz w:val="24"/>
                <w:szCs w:val="24"/>
              </w:rPr>
              <w:t>сполук</w:t>
            </w:r>
            <w:proofErr w:type="spellEnd"/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6" w:type="dxa"/>
          </w:tcPr>
          <w:p w:rsidR="00D445E8" w:rsidRPr="00AE03E1" w:rsidRDefault="00D445E8" w:rsidP="00D445E8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карбонових кислот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6" w:type="dxa"/>
          </w:tcPr>
          <w:p w:rsidR="00D445E8" w:rsidRDefault="00D01168" w:rsidP="00D445E8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Нуклеофільне</w:t>
            </w:r>
            <w:proofErr w:type="spellEnd"/>
            <w:r>
              <w:rPr>
                <w:sz w:val="24"/>
              </w:rPr>
              <w:t xml:space="preserve"> заміщення в спиртах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5E8">
        <w:trPr>
          <w:trHeight w:val="316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6" w:type="dxa"/>
          </w:tcPr>
          <w:p w:rsidR="00D445E8" w:rsidRDefault="00D445E8" w:rsidP="00D44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ацетаніліду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45E8">
        <w:trPr>
          <w:trHeight w:val="318"/>
        </w:trPr>
        <w:tc>
          <w:tcPr>
            <w:tcW w:w="711" w:type="dxa"/>
          </w:tcPr>
          <w:p w:rsidR="00D445E8" w:rsidRDefault="00D445E8" w:rsidP="00D445E8">
            <w:pPr>
              <w:pStyle w:val="TableParagraph"/>
              <w:spacing w:line="270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6" w:type="dxa"/>
          </w:tcPr>
          <w:p w:rsidR="00D445E8" w:rsidRDefault="00D445E8" w:rsidP="00D445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метилоранжу</w:t>
            </w:r>
          </w:p>
        </w:tc>
        <w:tc>
          <w:tcPr>
            <w:tcW w:w="2012" w:type="dxa"/>
          </w:tcPr>
          <w:p w:rsidR="00D445E8" w:rsidRDefault="00D445E8" w:rsidP="00D445E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C3F12" w:rsidRDefault="00CC3F12">
      <w:pPr>
        <w:pStyle w:val="a3"/>
        <w:ind w:left="0"/>
        <w:rPr>
          <w:sz w:val="26"/>
        </w:rPr>
      </w:pPr>
    </w:p>
    <w:p w:rsidR="00CC3F12" w:rsidRDefault="00CC3F12">
      <w:pPr>
        <w:pStyle w:val="a3"/>
        <w:ind w:left="0"/>
        <w:rPr>
          <w:sz w:val="26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230"/>
        <w:ind w:hanging="361"/>
        <w:jc w:val="both"/>
        <w:rPr>
          <w:color w:val="001F5F"/>
        </w:rPr>
      </w:pPr>
      <w:r>
        <w:rPr>
          <w:color w:val="001F5F"/>
        </w:rPr>
        <w:t>Самостійна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робота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студента/аспіранта</w:t>
      </w:r>
    </w:p>
    <w:p w:rsidR="00CC3F12" w:rsidRDefault="003168FA">
      <w:pPr>
        <w:pStyle w:val="a3"/>
        <w:spacing w:before="115" w:line="276" w:lineRule="auto"/>
        <w:ind w:right="224" w:firstLine="566"/>
        <w:jc w:val="both"/>
      </w:pPr>
      <w:r>
        <w:t>Метою індивідуальних завдань є контроль засвоєння студентами теоретичних знань із органічної хімії. Індивідуальні завдання надаються студентові у вигляді ДКР у 2 семестрі і</w:t>
      </w:r>
      <w:r>
        <w:rPr>
          <w:spacing w:val="40"/>
        </w:rPr>
        <w:t xml:space="preserve"> </w:t>
      </w:r>
      <w:r>
        <w:t>окремих питань програми для самостійного вивчення.</w:t>
      </w:r>
    </w:p>
    <w:p w:rsidR="00CC3F12" w:rsidRDefault="003168FA">
      <w:pPr>
        <w:pStyle w:val="a3"/>
        <w:spacing w:before="1" w:after="5" w:line="276" w:lineRule="auto"/>
        <w:ind w:right="231" w:firstLine="566"/>
        <w:jc w:val="both"/>
      </w:pPr>
      <w:r>
        <w:t xml:space="preserve">Індивідуальне завдання містить як правило 7-15 завдань на перетворення органічних </w:t>
      </w:r>
      <w:proofErr w:type="spellStart"/>
      <w:r>
        <w:t>сполук</w:t>
      </w:r>
      <w:proofErr w:type="spellEnd"/>
      <w:r>
        <w:t xml:space="preserve">, знаходження </w:t>
      </w:r>
      <w:proofErr w:type="spellStart"/>
      <w:r>
        <w:t>зв’язків</w:t>
      </w:r>
      <w:proofErr w:type="spellEnd"/>
      <w:r>
        <w:t xml:space="preserve"> між їх класами та гомологічними рядами, встановлення будови </w:t>
      </w:r>
      <w:proofErr w:type="spellStart"/>
      <w:r>
        <w:t>сполук</w:t>
      </w:r>
      <w:proofErr w:type="spellEnd"/>
      <w:r>
        <w:t>. Завдання базуються на посібнику, створеному колективом викладачів кафедри органічної хімії та технології органічних речовин НТУУ «КПІ» - «Органічна хімія в прикладах і задачах» (за редакцією Юрченка О.Г.), Київ, Вища школа, 1993, 190с. та задачнику «</w:t>
      </w:r>
      <w:proofErr w:type="spellStart"/>
      <w:r>
        <w:t>Вопросы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 xml:space="preserve"> по </w:t>
      </w:r>
      <w:proofErr w:type="spellStart"/>
      <w:r>
        <w:t>органической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>» (</w:t>
      </w:r>
      <w:proofErr w:type="spellStart"/>
      <w:r>
        <w:t>Веселовская</w:t>
      </w:r>
      <w:proofErr w:type="spellEnd"/>
      <w:r>
        <w:t xml:space="preserve"> Т.К., </w:t>
      </w:r>
      <w:proofErr w:type="spellStart"/>
      <w:r>
        <w:t>Мачинская</w:t>
      </w:r>
      <w:proofErr w:type="spellEnd"/>
      <w:r>
        <w:t xml:space="preserve"> И.В., </w:t>
      </w:r>
      <w:proofErr w:type="spellStart"/>
      <w:r>
        <w:t>Пржиягловская</w:t>
      </w:r>
      <w:proofErr w:type="spellEnd"/>
      <w:r>
        <w:t xml:space="preserve"> Н.М. М.: </w:t>
      </w:r>
      <w:proofErr w:type="spellStart"/>
      <w:r>
        <w:t>Высшая</w:t>
      </w:r>
      <w:proofErr w:type="spellEnd"/>
      <w:r>
        <w:rPr>
          <w:spacing w:val="40"/>
        </w:rPr>
        <w:t xml:space="preserve"> </w:t>
      </w:r>
      <w:r>
        <w:t>школа, 1988, 255с.)</w:t>
      </w:r>
    </w:p>
    <w:tbl>
      <w:tblPr>
        <w:tblStyle w:val="TableNormal"/>
        <w:tblW w:w="0" w:type="auto"/>
        <w:tblInd w:w="87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7487"/>
        <w:gridCol w:w="2088"/>
      </w:tblGrid>
      <w:tr w:rsidR="00CC3F12">
        <w:trPr>
          <w:trHeight w:val="707"/>
        </w:trPr>
        <w:tc>
          <w:tcPr>
            <w:tcW w:w="7487" w:type="dxa"/>
          </w:tcPr>
          <w:p w:rsidR="00CC3F12" w:rsidRDefault="003168FA">
            <w:pPr>
              <w:pStyle w:val="TableParagraph"/>
              <w:spacing w:before="145"/>
              <w:ind w:left="3323" w:right="3320"/>
              <w:jc w:val="center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Вид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24"/>
              </w:rPr>
              <w:t>СРС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ind w:left="304" w:right="210" w:hanging="8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Кількість</w:t>
            </w:r>
            <w:r>
              <w:rPr>
                <w:rFonts w:ascii="Calibri" w:hAns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годин на підготовку</w:t>
            </w:r>
          </w:p>
        </w:tc>
      </w:tr>
      <w:tr w:rsidR="00CC3F12">
        <w:trPr>
          <w:trHeight w:val="997"/>
        </w:trPr>
        <w:tc>
          <w:tcPr>
            <w:tcW w:w="7487" w:type="dxa"/>
          </w:tcPr>
          <w:p w:rsidR="00CC3F12" w:rsidRDefault="003168FA">
            <w:pPr>
              <w:pStyle w:val="TableParagraph"/>
              <w:ind w:right="96"/>
              <w:jc w:val="both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 до лабораторних занять: повторення лекційного матеріалу, написання протоколів, проведення розрахунків, оформлення звітів з лабораторних практикумів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2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–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3</w:t>
            </w:r>
            <w:r>
              <w:rPr>
                <w:rFonts w:ascii="Calibri" w:hAnsi="Calibri"/>
                <w:i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години</w:t>
            </w:r>
            <w:r>
              <w:rPr>
                <w:rFonts w:ascii="Calibri" w:hAnsi="Calibri"/>
                <w:i/>
                <w:spacing w:val="6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на </w:t>
            </w:r>
            <w:r>
              <w:rPr>
                <w:rFonts w:ascii="Calibri" w:hAnsi="Calibri"/>
                <w:i/>
                <w:spacing w:val="-2"/>
                <w:sz w:val="24"/>
              </w:rPr>
              <w:t>тиждень</w:t>
            </w:r>
          </w:p>
        </w:tc>
      </w:tr>
      <w:tr w:rsidR="00CC3F12">
        <w:trPr>
          <w:trHeight w:val="412"/>
        </w:trPr>
        <w:tc>
          <w:tcPr>
            <w:tcW w:w="7487" w:type="dxa"/>
          </w:tcPr>
          <w:p w:rsidR="00CC3F12" w:rsidRDefault="003168FA">
            <w:pPr>
              <w:pStyle w:val="TableParagraph"/>
              <w:spacing w:line="292" w:lineRule="exac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Виконання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24"/>
              </w:rPr>
              <w:t>ДКР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10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</w:t>
            </w:r>
          </w:p>
        </w:tc>
      </w:tr>
      <w:tr w:rsidR="00CC3F12">
        <w:trPr>
          <w:trHeight w:val="412"/>
        </w:trPr>
        <w:tc>
          <w:tcPr>
            <w:tcW w:w="7487" w:type="dxa"/>
          </w:tcPr>
          <w:p w:rsidR="00CC3F12" w:rsidRDefault="003168FA">
            <w:pPr>
              <w:pStyle w:val="TableParagraph"/>
              <w:spacing w:line="292" w:lineRule="exac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</w:t>
            </w:r>
            <w:r>
              <w:rPr>
                <w:rFonts w:ascii="Calibri" w:hAns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до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МКР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(повторення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матеріалу)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2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години</w:t>
            </w:r>
          </w:p>
        </w:tc>
      </w:tr>
      <w:tr w:rsidR="00CC3F12">
        <w:trPr>
          <w:trHeight w:val="415"/>
        </w:trPr>
        <w:tc>
          <w:tcPr>
            <w:tcW w:w="7487" w:type="dxa"/>
          </w:tcPr>
          <w:p w:rsidR="00CC3F12" w:rsidRDefault="003168FA">
            <w:pPr>
              <w:pStyle w:val="TableParagraph"/>
              <w:spacing w:before="1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Підготовка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до</w:t>
            </w:r>
            <w:r>
              <w:rPr>
                <w:rFonts w:ascii="Calibri" w:hAnsi="Calibri"/>
                <w:i/>
                <w:spacing w:val="-2"/>
                <w:sz w:val="24"/>
              </w:rPr>
              <w:t xml:space="preserve"> екзамену</w:t>
            </w:r>
          </w:p>
        </w:tc>
        <w:tc>
          <w:tcPr>
            <w:tcW w:w="2088" w:type="dxa"/>
          </w:tcPr>
          <w:p w:rsidR="00CC3F12" w:rsidRDefault="003168FA">
            <w:pPr>
              <w:pStyle w:val="TableParagraph"/>
              <w:spacing w:before="1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30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4"/>
              </w:rPr>
              <w:t>годин</w:t>
            </w:r>
          </w:p>
        </w:tc>
      </w:tr>
    </w:tbl>
    <w:p w:rsidR="00CC3F12" w:rsidRDefault="00CC3F12">
      <w:pPr>
        <w:pStyle w:val="a3"/>
        <w:ind w:left="0"/>
        <w:rPr>
          <w:sz w:val="36"/>
        </w:rPr>
      </w:pPr>
    </w:p>
    <w:p w:rsidR="00CC3F12" w:rsidRDefault="003168FA">
      <w:pPr>
        <w:pStyle w:val="1"/>
        <w:tabs>
          <w:tab w:val="left" w:pos="4121"/>
          <w:tab w:val="left" w:pos="10367"/>
        </w:tabs>
        <w:ind w:left="103"/>
      </w:pPr>
      <w:r>
        <w:rPr>
          <w:rFonts w:ascii="Times New Roman" w:hAnsi="Times New Roman"/>
          <w:b w:val="0"/>
          <w:color w:val="000000"/>
          <w:shd w:val="clear" w:color="auto" w:fill="BEBEBE"/>
        </w:rPr>
        <w:tab/>
      </w:r>
      <w:r>
        <w:rPr>
          <w:color w:val="000000"/>
          <w:shd w:val="clear" w:color="auto" w:fill="BEBEBE"/>
        </w:rPr>
        <w:t>Політика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та</w:t>
      </w:r>
      <w:r>
        <w:rPr>
          <w:color w:val="000000"/>
          <w:spacing w:val="-1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контроль</w:t>
      </w:r>
      <w:r>
        <w:rPr>
          <w:color w:val="000000"/>
          <w:shd w:val="clear" w:color="auto" w:fill="BEBEBE"/>
        </w:rPr>
        <w:tab/>
      </w:r>
    </w:p>
    <w:p w:rsidR="00CC3F12" w:rsidRDefault="003168FA">
      <w:pPr>
        <w:pStyle w:val="a4"/>
        <w:numPr>
          <w:ilvl w:val="0"/>
          <w:numId w:val="6"/>
        </w:numPr>
        <w:tabs>
          <w:tab w:val="left" w:pos="853"/>
        </w:tabs>
        <w:spacing w:before="120"/>
        <w:ind w:hanging="361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Політика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навчальної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дисципліни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(освітнього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компонента)</w:t>
      </w:r>
    </w:p>
    <w:p w:rsidR="00CC3F12" w:rsidRDefault="003168FA">
      <w:pPr>
        <w:spacing w:before="120"/>
        <w:ind w:left="132" w:right="226" w:firstLine="43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У звичайному режимі роботи університету лекції та лабораторні практикуми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проводяться в навчальних аудиторіях. У змішаному режимі лекційні заняття проводяться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через платформу дистанційного навчання Сікорський, лабораторні практикуми – у форматі </w:t>
      </w:r>
      <w:proofErr w:type="spellStart"/>
      <w:r>
        <w:rPr>
          <w:rFonts w:ascii="Calibri" w:hAnsi="Calibri"/>
          <w:i/>
          <w:sz w:val="24"/>
        </w:rPr>
        <w:t>відеоконференції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Zoom</w:t>
      </w:r>
      <w:proofErr w:type="spellEnd"/>
      <w:r>
        <w:rPr>
          <w:rFonts w:ascii="Calibri" w:hAnsi="Calibri"/>
          <w:i/>
          <w:sz w:val="24"/>
        </w:rPr>
        <w:t>. У дистанційному режимі всі заняття проводяться через платформу дистанційного навчання Сікорський, у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форматі </w:t>
      </w:r>
      <w:proofErr w:type="spellStart"/>
      <w:r>
        <w:rPr>
          <w:rFonts w:ascii="Calibri" w:hAnsi="Calibri"/>
          <w:i/>
          <w:sz w:val="24"/>
        </w:rPr>
        <w:t>відеоконференцій</w:t>
      </w:r>
      <w:proofErr w:type="spellEnd"/>
      <w:r>
        <w:rPr>
          <w:rFonts w:ascii="Calibri" w:hAnsi="Calibri"/>
          <w:i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Zoom</w:t>
      </w:r>
      <w:proofErr w:type="spellEnd"/>
      <w:r>
        <w:rPr>
          <w:rFonts w:ascii="Calibri" w:hAnsi="Calibri"/>
          <w:i/>
          <w:sz w:val="24"/>
        </w:rPr>
        <w:t xml:space="preserve">. Відвідування лекцій та лабораторних </w:t>
      </w:r>
      <w:r>
        <w:rPr>
          <w:rFonts w:ascii="Calibri" w:hAnsi="Calibri"/>
          <w:i/>
          <w:sz w:val="24"/>
        </w:rPr>
        <w:lastRenderedPageBreak/>
        <w:t>практикумів є обов’язковим.</w:t>
      </w:r>
    </w:p>
    <w:p w:rsidR="00CC3F12" w:rsidRDefault="003168FA" w:rsidP="0070249A">
      <w:pPr>
        <w:ind w:left="132" w:right="230" w:firstLine="38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На початку кожної лекції проводиться опитування за матеріалами попередньої лекції із застосуванням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інтерактивних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засобів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proofErr w:type="spellStart"/>
      <w:r>
        <w:rPr>
          <w:rFonts w:ascii="Calibri" w:hAnsi="Calibri"/>
          <w:i/>
          <w:sz w:val="24"/>
        </w:rPr>
        <w:t>Google</w:t>
      </w:r>
      <w:proofErr w:type="spellEnd"/>
      <w:r>
        <w:rPr>
          <w:rFonts w:ascii="Calibri" w:hAnsi="Calibri"/>
          <w:i/>
          <w:spacing w:val="30"/>
          <w:sz w:val="24"/>
        </w:rPr>
        <w:t xml:space="preserve"> </w:t>
      </w:r>
      <w:proofErr w:type="spellStart"/>
      <w:r>
        <w:rPr>
          <w:rFonts w:ascii="Calibri" w:hAnsi="Calibri"/>
          <w:i/>
          <w:sz w:val="24"/>
        </w:rPr>
        <w:t>Forms</w:t>
      </w:r>
      <w:proofErr w:type="spellEnd"/>
      <w:r>
        <w:rPr>
          <w:rFonts w:ascii="Calibri" w:hAnsi="Calibri"/>
          <w:i/>
          <w:sz w:val="24"/>
        </w:rPr>
        <w:t>).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Перед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початком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чергової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теми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лектор</w:t>
      </w:r>
      <w:r w:rsidR="0070249A"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може надсилати питання із застосуванням інтерактивних засобів з метою визначення рівня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rFonts w:ascii="Calibri" w:hAnsi="Calibri"/>
          <w:i/>
          <w:sz w:val="24"/>
        </w:rPr>
        <w:t>обізнаності здобувачів за даною темою та підвищення зацікавленості.</w:t>
      </w:r>
    </w:p>
    <w:p w:rsidR="00CC3F12" w:rsidRDefault="003168FA">
      <w:pPr>
        <w:spacing w:before="120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Правила</w:t>
      </w:r>
      <w:r>
        <w:rPr>
          <w:rFonts w:ascii="Calibri" w:hAnsi="Calibri"/>
          <w:i/>
          <w:spacing w:val="-6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захисту</w:t>
      </w:r>
      <w:r>
        <w:rPr>
          <w:rFonts w:ascii="Calibri" w:hAnsi="Calibri"/>
          <w:i/>
          <w:spacing w:val="-1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лабораторних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практикумів</w:t>
      </w:r>
      <w:r>
        <w:rPr>
          <w:rFonts w:ascii="Calibri" w:hAnsi="Calibri"/>
          <w:i/>
          <w:spacing w:val="-2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та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розрахункової</w:t>
      </w:r>
      <w:r>
        <w:rPr>
          <w:rFonts w:ascii="Calibri" w:hAnsi="Calibri"/>
          <w:i/>
          <w:spacing w:val="-3"/>
          <w:sz w:val="24"/>
          <w:u w:val="single"/>
        </w:rPr>
        <w:t xml:space="preserve"> </w:t>
      </w:r>
      <w:r>
        <w:rPr>
          <w:rFonts w:ascii="Calibri" w:hAnsi="Calibri"/>
          <w:i/>
          <w:spacing w:val="-2"/>
          <w:sz w:val="24"/>
          <w:u w:val="single"/>
        </w:rPr>
        <w:t>роботи: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spacing w:before="120"/>
        <w:ind w:right="225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До захисту допускаються студенти, які правильно оформили протокол та виконали розрахунки (при неправильно виконаних розрахунках їх слід усунути).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27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Захист відбувається за графіком, після виконання лабораторної роботи, фінального оформлення проколу (внесення спостережень, розрахунок виходів реакцій, висновків) на цьому ж або на наступному занятті за індивідуальними завданнями.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31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Після перевірки завдання викладачем на захист виставляється загальна оцінка і робота вважається захищеною.</w:t>
      </w:r>
    </w:p>
    <w:p w:rsidR="00CC3F12" w:rsidRDefault="003168FA">
      <w:pPr>
        <w:pStyle w:val="a4"/>
        <w:numPr>
          <w:ilvl w:val="0"/>
          <w:numId w:val="4"/>
        </w:numPr>
        <w:tabs>
          <w:tab w:val="left" w:pos="853"/>
        </w:tabs>
        <w:ind w:right="228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:rsidR="00CC3F12" w:rsidRDefault="003168FA">
      <w:pPr>
        <w:spacing w:before="118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Правила</w:t>
      </w:r>
      <w:r>
        <w:rPr>
          <w:rFonts w:ascii="Calibri" w:hAnsi="Calibri"/>
          <w:i/>
          <w:spacing w:val="-7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призначення</w:t>
      </w:r>
      <w:r>
        <w:rPr>
          <w:rFonts w:ascii="Calibri" w:hAnsi="Calibri"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заохочувальних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та</w:t>
      </w:r>
      <w:r>
        <w:rPr>
          <w:rFonts w:ascii="Calibri" w:hAnsi="Calibri"/>
          <w:i/>
          <w:spacing w:val="-1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штрафних</w:t>
      </w:r>
      <w:r>
        <w:rPr>
          <w:rFonts w:ascii="Calibri" w:hAnsi="Calibri"/>
          <w:i/>
          <w:spacing w:val="-4"/>
          <w:sz w:val="24"/>
          <w:u w:val="single"/>
        </w:rPr>
        <w:t xml:space="preserve"> </w:t>
      </w:r>
      <w:r>
        <w:rPr>
          <w:rFonts w:ascii="Calibri" w:hAnsi="Calibri"/>
          <w:i/>
          <w:spacing w:val="-2"/>
          <w:sz w:val="24"/>
          <w:u w:val="single"/>
        </w:rPr>
        <w:t>балів: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spacing w:before="121"/>
        <w:ind w:hanging="36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Несвоєчасні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здача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захист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ДКР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без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поважної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причини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штрафується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>
        <w:rPr>
          <w:rFonts w:ascii="Calibri" w:hAnsi="Calibri"/>
          <w:i/>
          <w:spacing w:val="55"/>
          <w:sz w:val="24"/>
        </w:rPr>
        <w:t xml:space="preserve"> </w:t>
      </w:r>
      <w:r>
        <w:rPr>
          <w:rFonts w:ascii="Calibri" w:hAnsi="Calibri"/>
          <w:i/>
          <w:spacing w:val="-4"/>
          <w:sz w:val="24"/>
        </w:rPr>
        <w:t>бал;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spacing w:before="2"/>
        <w:ind w:right="234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Несвоєчасний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захист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лабораторних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робіт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(заборгованість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більше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ніж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дві</w:t>
      </w:r>
      <w:r>
        <w:rPr>
          <w:rFonts w:ascii="Calibri" w:hAnsi="Calibri"/>
          <w:i/>
          <w:spacing w:val="80"/>
          <w:sz w:val="24"/>
        </w:rPr>
        <w:t xml:space="preserve"> </w:t>
      </w:r>
      <w:r>
        <w:rPr>
          <w:rFonts w:ascii="Calibri" w:hAnsi="Calibri"/>
          <w:i/>
          <w:sz w:val="24"/>
        </w:rPr>
        <w:t>роботи) штрафується не допуском до виконання наступної лабораторної роботи.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ind w:right="23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активну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роботу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лекції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нараховується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до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2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заохочувальних</w:t>
      </w:r>
      <w:r>
        <w:rPr>
          <w:rFonts w:ascii="Calibri" w:hAnsi="Calibri"/>
          <w:i/>
          <w:spacing w:val="26"/>
          <w:sz w:val="24"/>
        </w:rPr>
        <w:t xml:space="preserve"> </w:t>
      </w:r>
      <w:r>
        <w:rPr>
          <w:rFonts w:ascii="Calibri" w:hAnsi="Calibri"/>
          <w:i/>
          <w:sz w:val="24"/>
        </w:rPr>
        <w:t>балів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(але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не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більше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5 балів на семестр).</w:t>
      </w:r>
    </w:p>
    <w:p w:rsidR="00CC3F12" w:rsidRDefault="003168FA">
      <w:pPr>
        <w:pStyle w:val="a4"/>
        <w:numPr>
          <w:ilvl w:val="0"/>
          <w:numId w:val="3"/>
        </w:numPr>
        <w:tabs>
          <w:tab w:val="left" w:pos="853"/>
        </w:tabs>
        <w:ind w:right="234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За активну роботу на заняттях нараховується до 1 заохочувальних балів (але не більше 5 балів на семестр).</w:t>
      </w:r>
    </w:p>
    <w:p w:rsidR="00CC3F12" w:rsidRDefault="003168FA">
      <w:pPr>
        <w:spacing w:before="119"/>
        <w:ind w:left="132" w:right="6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 xml:space="preserve">Політика дедлайнів та перескладань: </w:t>
      </w:r>
      <w:r>
        <w:rPr>
          <w:rFonts w:ascii="Calibri" w:hAnsi="Calibri"/>
          <w:i/>
          <w:sz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CC3F12" w:rsidRDefault="003168FA">
      <w:pPr>
        <w:spacing w:before="119"/>
        <w:ind w:left="1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Політика</w:t>
      </w:r>
      <w:r>
        <w:rPr>
          <w:rFonts w:ascii="Calibri" w:hAnsi="Calibri"/>
          <w:i/>
          <w:spacing w:val="33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щодо</w:t>
      </w:r>
      <w:r>
        <w:rPr>
          <w:rFonts w:ascii="Calibri" w:hAnsi="Calibri"/>
          <w:i/>
          <w:spacing w:val="34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академічної</w:t>
      </w:r>
      <w:r>
        <w:rPr>
          <w:rFonts w:ascii="Calibri" w:hAnsi="Calibri"/>
          <w:i/>
          <w:spacing w:val="33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доброчесності:</w:t>
      </w:r>
      <w:r>
        <w:rPr>
          <w:rFonts w:ascii="Calibri" w:hAnsi="Calibri"/>
          <w:i/>
          <w:spacing w:val="34"/>
          <w:sz w:val="24"/>
          <w:u w:val="single"/>
        </w:rPr>
        <w:t xml:space="preserve"> </w:t>
      </w:r>
      <w:r>
        <w:rPr>
          <w:rFonts w:ascii="Calibri" w:hAnsi="Calibri"/>
          <w:i/>
          <w:sz w:val="24"/>
        </w:rPr>
        <w:t>визначається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політикою</w:t>
      </w:r>
      <w:r>
        <w:rPr>
          <w:rFonts w:ascii="Calibri" w:hAnsi="Calibri"/>
          <w:i/>
          <w:spacing w:val="33"/>
          <w:sz w:val="24"/>
        </w:rPr>
        <w:t xml:space="preserve"> </w:t>
      </w:r>
      <w:r>
        <w:rPr>
          <w:rFonts w:ascii="Calibri" w:hAnsi="Calibri"/>
          <w:i/>
          <w:sz w:val="24"/>
        </w:rPr>
        <w:t>академічної</w:t>
      </w:r>
      <w:r>
        <w:rPr>
          <w:rFonts w:ascii="Calibri" w:hAnsi="Calibri"/>
          <w:i/>
          <w:spacing w:val="33"/>
          <w:sz w:val="24"/>
        </w:rPr>
        <w:t xml:space="preserve"> </w:t>
      </w:r>
      <w:r>
        <w:rPr>
          <w:rFonts w:ascii="Calibri" w:hAnsi="Calibri"/>
          <w:i/>
          <w:sz w:val="24"/>
        </w:rPr>
        <w:t>чесності</w:t>
      </w:r>
      <w:r>
        <w:rPr>
          <w:rFonts w:ascii="Calibri" w:hAnsi="Calibri"/>
          <w:i/>
          <w:spacing w:val="35"/>
          <w:sz w:val="24"/>
        </w:rPr>
        <w:t xml:space="preserve"> </w:t>
      </w:r>
      <w:r>
        <w:rPr>
          <w:rFonts w:ascii="Calibri" w:hAnsi="Calibri"/>
          <w:i/>
          <w:sz w:val="24"/>
        </w:rPr>
        <w:t>та іншими положеннями Кодексу честі університету.</w:t>
      </w:r>
    </w:p>
    <w:p w:rsidR="00CC3F12" w:rsidRDefault="00CC3F12">
      <w:pPr>
        <w:pStyle w:val="a3"/>
        <w:spacing w:before="10"/>
        <w:ind w:left="0"/>
        <w:rPr>
          <w:rFonts w:ascii="Calibri"/>
          <w:i/>
          <w:sz w:val="33"/>
        </w:rPr>
      </w:pPr>
    </w:p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"/>
        <w:ind w:hanging="361"/>
      </w:pPr>
      <w:r>
        <w:t>Види</w:t>
      </w:r>
      <w:r>
        <w:rPr>
          <w:spacing w:val="-5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рейтингова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 xml:space="preserve">навчання </w:t>
      </w:r>
      <w:r>
        <w:rPr>
          <w:spacing w:val="-2"/>
        </w:rPr>
        <w:t>(РСО)</w:t>
      </w:r>
    </w:p>
    <w:p w:rsidR="00CC3F12" w:rsidRDefault="003168FA">
      <w:pPr>
        <w:spacing w:before="119"/>
        <w:ind w:left="132" w:firstLine="283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Види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контролю</w:t>
      </w:r>
      <w:r>
        <w:rPr>
          <w:rFonts w:ascii="Calibri" w:hAnsi="Calibri"/>
          <w:i/>
          <w:spacing w:val="29"/>
          <w:sz w:val="24"/>
        </w:rPr>
        <w:t xml:space="preserve"> </w:t>
      </w:r>
      <w:r>
        <w:rPr>
          <w:rFonts w:ascii="Calibri" w:hAnsi="Calibri"/>
          <w:i/>
          <w:sz w:val="24"/>
        </w:rPr>
        <w:t>встановлюються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відповідно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до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Положення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про</w:t>
      </w:r>
      <w:r>
        <w:rPr>
          <w:rFonts w:ascii="Calibri" w:hAnsi="Calibri"/>
          <w:i/>
          <w:spacing w:val="27"/>
          <w:sz w:val="24"/>
        </w:rPr>
        <w:t xml:space="preserve"> </w:t>
      </w:r>
      <w:r>
        <w:rPr>
          <w:rFonts w:ascii="Calibri" w:hAnsi="Calibri"/>
          <w:i/>
          <w:sz w:val="24"/>
        </w:rPr>
        <w:t>поточний,</w:t>
      </w:r>
      <w:r>
        <w:rPr>
          <w:rFonts w:ascii="Calibri" w:hAnsi="Calibri"/>
          <w:i/>
          <w:spacing w:val="28"/>
          <w:sz w:val="24"/>
        </w:rPr>
        <w:t xml:space="preserve"> </w:t>
      </w:r>
      <w:r>
        <w:rPr>
          <w:rFonts w:ascii="Calibri" w:hAnsi="Calibri"/>
          <w:i/>
          <w:sz w:val="24"/>
        </w:rPr>
        <w:t>календарний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та семестровий контроль результатів навчання в КПІ ім. Ігоря Сікорського:</w:t>
      </w:r>
    </w:p>
    <w:p w:rsidR="00CC3F12" w:rsidRDefault="00CC3F12">
      <w:pPr>
        <w:pStyle w:val="a3"/>
        <w:spacing w:before="2"/>
        <w:ind w:left="0"/>
        <w:rPr>
          <w:rFonts w:ascii="Calibri"/>
          <w:i/>
        </w:rPr>
      </w:pP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ind w:right="23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Поточний</w:t>
      </w:r>
      <w:r>
        <w:rPr>
          <w:rFonts w:ascii="Calibri" w:hAnsi="Calibri"/>
          <w:i/>
          <w:spacing w:val="30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контроль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опитування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на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лекціях,</w:t>
      </w:r>
      <w:r>
        <w:rPr>
          <w:rFonts w:ascii="Calibri" w:hAnsi="Calibri"/>
          <w:i/>
          <w:spacing w:val="32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лабораторних</w:t>
      </w:r>
      <w:r>
        <w:rPr>
          <w:rFonts w:ascii="Calibri" w:hAnsi="Calibri"/>
          <w:i/>
          <w:spacing w:val="30"/>
          <w:sz w:val="24"/>
        </w:rPr>
        <w:t xml:space="preserve"> </w:t>
      </w:r>
      <w:r>
        <w:rPr>
          <w:rFonts w:ascii="Calibri" w:hAnsi="Calibri"/>
          <w:i/>
          <w:sz w:val="24"/>
        </w:rPr>
        <w:t>практикумах,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>МКР,</w:t>
      </w:r>
      <w:r>
        <w:rPr>
          <w:rFonts w:ascii="Calibri" w:hAnsi="Calibri"/>
          <w:i/>
          <w:spacing w:val="31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захист </w:t>
      </w:r>
      <w:r>
        <w:rPr>
          <w:rFonts w:ascii="Calibri" w:hAnsi="Calibri"/>
          <w:i/>
          <w:spacing w:val="-4"/>
          <w:sz w:val="24"/>
        </w:rPr>
        <w:t>ДКР.</w:t>
      </w: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ind w:right="23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Календарний контроль</w:t>
      </w:r>
      <w:r>
        <w:rPr>
          <w:rFonts w:ascii="Calibri" w:hAnsi="Calibri"/>
          <w:i/>
          <w:sz w:val="24"/>
        </w:rPr>
        <w:t xml:space="preserve">: проводиться двічі на семестр як моніторинг поточного стану виконання вимог </w:t>
      </w:r>
      <w:proofErr w:type="spellStart"/>
      <w:r>
        <w:rPr>
          <w:rFonts w:ascii="Calibri" w:hAnsi="Calibri"/>
          <w:i/>
          <w:sz w:val="24"/>
        </w:rPr>
        <w:t>силабусу</w:t>
      </w:r>
      <w:proofErr w:type="spellEnd"/>
      <w:r>
        <w:rPr>
          <w:rFonts w:ascii="Calibri" w:hAnsi="Calibri"/>
          <w:i/>
          <w:sz w:val="24"/>
        </w:rPr>
        <w:t>.</w:t>
      </w:r>
    </w:p>
    <w:p w:rsidR="00CC3F12" w:rsidRDefault="003168FA">
      <w:pPr>
        <w:pStyle w:val="a4"/>
        <w:numPr>
          <w:ilvl w:val="0"/>
          <w:numId w:val="2"/>
        </w:numPr>
        <w:tabs>
          <w:tab w:val="left" w:pos="853"/>
        </w:tabs>
        <w:spacing w:line="293" w:lineRule="exact"/>
        <w:ind w:hanging="36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  <w:u w:val="single"/>
        </w:rPr>
        <w:t>Семестровий</w:t>
      </w:r>
      <w:r>
        <w:rPr>
          <w:rFonts w:ascii="Calibri" w:hAnsi="Calibri"/>
          <w:i/>
          <w:spacing w:val="-5"/>
          <w:sz w:val="24"/>
          <w:u w:val="single"/>
        </w:rPr>
        <w:t xml:space="preserve"> </w:t>
      </w:r>
      <w:r>
        <w:rPr>
          <w:rFonts w:ascii="Calibri" w:hAnsi="Calibri"/>
          <w:i/>
          <w:sz w:val="24"/>
          <w:u w:val="single"/>
        </w:rPr>
        <w:t>контроль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письмовий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pacing w:val="-2"/>
          <w:sz w:val="24"/>
        </w:rPr>
        <w:t>екзамен.</w:t>
      </w:r>
    </w:p>
    <w:p w:rsidR="00CC3F12" w:rsidRDefault="00CC3F12">
      <w:pPr>
        <w:pStyle w:val="a3"/>
        <w:spacing w:before="11"/>
        <w:ind w:left="0"/>
        <w:rPr>
          <w:rFonts w:ascii="Calibri"/>
          <w:i/>
          <w:sz w:val="25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4569"/>
        </w:tabs>
        <w:spacing w:before="1"/>
        <w:ind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Лабораторна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робота:</w:t>
      </w:r>
    </w:p>
    <w:p w:rsidR="00CC3F12" w:rsidRDefault="00CC3F12">
      <w:pPr>
        <w:pStyle w:val="a3"/>
        <w:ind w:left="0"/>
        <w:rPr>
          <w:b/>
          <w:sz w:val="23"/>
        </w:rPr>
      </w:pPr>
    </w:p>
    <w:p w:rsidR="00CC3F12" w:rsidRDefault="00CC3F12">
      <w:pPr>
        <w:rPr>
          <w:sz w:val="23"/>
        </w:rPr>
        <w:sectPr w:rsidR="00CC3F12">
          <w:pgSz w:w="11910" w:h="16840"/>
          <w:pgMar w:top="800" w:right="620" w:bottom="280" w:left="720" w:header="708" w:footer="708" w:gutter="0"/>
          <w:cols w:space="720"/>
        </w:sectPr>
      </w:pPr>
    </w:p>
    <w:p w:rsidR="00CC3F12" w:rsidRDefault="00CC3F12">
      <w:pPr>
        <w:pStyle w:val="a3"/>
        <w:spacing w:before="4"/>
        <w:ind w:left="0"/>
        <w:rPr>
          <w:b/>
          <w:sz w:val="35"/>
        </w:rPr>
      </w:pPr>
    </w:p>
    <w:p w:rsidR="00CC3F12" w:rsidRDefault="003168FA">
      <w:pPr>
        <w:pStyle w:val="a3"/>
        <w:spacing w:before="1"/>
      </w:pPr>
      <w:r>
        <w:rPr>
          <w:spacing w:val="-2"/>
          <w:u w:val="single"/>
        </w:rPr>
        <w:t>балів.</w:t>
      </w:r>
    </w:p>
    <w:p w:rsidR="00CC3F12" w:rsidRDefault="003168FA">
      <w:pPr>
        <w:pStyle w:val="a3"/>
        <w:spacing w:before="90"/>
        <w:ind w:left="92" w:right="224"/>
        <w:jc w:val="center"/>
      </w:pPr>
      <w:r>
        <w:br w:type="column"/>
      </w:r>
      <w:r>
        <w:lastRenderedPageBreak/>
        <w:t>Ваговий</w:t>
      </w:r>
      <w:r>
        <w:rPr>
          <w:spacing w:val="28"/>
        </w:rPr>
        <w:t xml:space="preserve"> </w:t>
      </w:r>
      <w:r>
        <w:t>бал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 w:rsidR="00EE3BB1">
        <w:t>1</w:t>
      </w:r>
      <w:r>
        <w:t>.</w:t>
      </w:r>
      <w:r>
        <w:rPr>
          <w:spacing w:val="27"/>
        </w:rPr>
        <w:t xml:space="preserve"> </w:t>
      </w:r>
      <w:r>
        <w:t>Максимальна</w:t>
      </w:r>
      <w:r>
        <w:rPr>
          <w:spacing w:val="25"/>
        </w:rPr>
        <w:t xml:space="preserve"> </w:t>
      </w:r>
      <w:r>
        <w:t>кількість</w:t>
      </w:r>
      <w:r>
        <w:rPr>
          <w:spacing w:val="27"/>
        </w:rPr>
        <w:t xml:space="preserve"> </w:t>
      </w:r>
      <w:r>
        <w:t>балів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усіх</w:t>
      </w:r>
      <w:r>
        <w:rPr>
          <w:spacing w:val="29"/>
        </w:rPr>
        <w:t xml:space="preserve"> </w:t>
      </w:r>
      <w:r>
        <w:t>лабораторних</w:t>
      </w:r>
      <w:r>
        <w:rPr>
          <w:spacing w:val="26"/>
        </w:rPr>
        <w:t xml:space="preserve"> </w:t>
      </w:r>
      <w:r>
        <w:t>роботах</w:t>
      </w:r>
      <w:r>
        <w:rPr>
          <w:spacing w:val="28"/>
        </w:rPr>
        <w:t xml:space="preserve"> </w:t>
      </w:r>
      <w:r>
        <w:t>дорівнює</w:t>
      </w:r>
      <w:r>
        <w:rPr>
          <w:spacing w:val="31"/>
        </w:rPr>
        <w:t xml:space="preserve"> </w:t>
      </w:r>
      <w:r>
        <w:rPr>
          <w:spacing w:val="-5"/>
          <w:u w:val="single"/>
        </w:rPr>
        <w:t>10</w:t>
      </w:r>
    </w:p>
    <w:p w:rsidR="00CC3F12" w:rsidRDefault="00CC3F12">
      <w:pPr>
        <w:pStyle w:val="a3"/>
        <w:spacing w:before="6"/>
        <w:ind w:left="0"/>
        <w:rPr>
          <w:sz w:val="31"/>
        </w:rPr>
      </w:pPr>
    </w:p>
    <w:p w:rsidR="00CC3F12" w:rsidRDefault="003168FA">
      <w:pPr>
        <w:pStyle w:val="2"/>
        <w:ind w:left="88" w:right="224"/>
        <w:jc w:val="center"/>
      </w:pPr>
      <w:r>
        <w:t>Критерії</w:t>
      </w:r>
      <w:r>
        <w:rPr>
          <w:spacing w:val="-3"/>
        </w:rPr>
        <w:t xml:space="preserve"> </w:t>
      </w:r>
      <w:r>
        <w:rPr>
          <w:spacing w:val="-2"/>
        </w:rPr>
        <w:t>оцінювання:</w:t>
      </w:r>
    </w:p>
    <w:p w:rsidR="00CC3F12" w:rsidRDefault="00CC3F12">
      <w:pPr>
        <w:jc w:val="center"/>
        <w:sectPr w:rsidR="00CC3F12">
          <w:type w:val="continuous"/>
          <w:pgSz w:w="11910" w:h="16840"/>
          <w:pgMar w:top="820" w:right="620" w:bottom="280" w:left="720" w:header="708" w:footer="708" w:gutter="0"/>
          <w:cols w:num="2" w:space="720" w:equalWidth="0">
            <w:col w:w="720" w:space="40"/>
            <w:col w:w="9810"/>
          </w:cols>
        </w:sectPr>
      </w:pPr>
    </w:p>
    <w:p w:rsidR="00CC3F12" w:rsidRDefault="00EE3BB1">
      <w:pPr>
        <w:pStyle w:val="a3"/>
        <w:spacing w:before="36" w:line="276" w:lineRule="auto"/>
        <w:ind w:left="1032" w:right="234" w:hanging="901"/>
        <w:jc w:val="both"/>
      </w:pPr>
      <w:r>
        <w:rPr>
          <w:u w:val="single"/>
        </w:rPr>
        <w:lastRenderedPageBreak/>
        <w:t>1</w:t>
      </w:r>
      <w:r w:rsidR="003168FA">
        <w:rPr>
          <w:u w:val="single"/>
        </w:rPr>
        <w:t xml:space="preserve"> бал:</w:t>
      </w:r>
      <w:r w:rsidR="003168FA">
        <w:t xml:space="preserve"> </w:t>
      </w:r>
      <w:r>
        <w:t xml:space="preserve"> </w:t>
      </w:r>
      <w:r w:rsidR="003168FA">
        <w:t>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CC3F12" w:rsidRDefault="00EE3BB1">
      <w:pPr>
        <w:pStyle w:val="a3"/>
        <w:spacing w:line="276" w:lineRule="auto"/>
        <w:ind w:left="1032" w:right="224" w:hanging="901"/>
        <w:jc w:val="both"/>
      </w:pPr>
      <w:r>
        <w:rPr>
          <w:u w:val="single"/>
        </w:rPr>
        <w:t>0,7</w:t>
      </w:r>
      <w:r w:rsidR="003168FA">
        <w:rPr>
          <w:u w:val="single"/>
        </w:rPr>
        <w:t>5 бали</w:t>
      </w:r>
      <w:r w:rsidR="003168FA"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</w:t>
      </w:r>
      <w:r w:rsidR="003168FA">
        <w:rPr>
          <w:spacing w:val="50"/>
          <w:w w:val="150"/>
        </w:rPr>
        <w:t xml:space="preserve"> </w:t>
      </w:r>
      <w:r w:rsidR="003168FA">
        <w:t>помилками;</w:t>
      </w:r>
      <w:r w:rsidR="003168FA">
        <w:rPr>
          <w:spacing w:val="54"/>
          <w:w w:val="150"/>
        </w:rPr>
        <w:t xml:space="preserve"> </w:t>
      </w:r>
      <w:r w:rsidR="003168FA">
        <w:t>наявність</w:t>
      </w:r>
      <w:r w:rsidR="003168FA">
        <w:rPr>
          <w:spacing w:val="54"/>
          <w:w w:val="150"/>
        </w:rPr>
        <w:t xml:space="preserve"> </w:t>
      </w:r>
      <w:r w:rsidR="003168FA">
        <w:t>1-2</w:t>
      </w:r>
      <w:r w:rsidR="003168FA">
        <w:rPr>
          <w:spacing w:val="51"/>
          <w:w w:val="150"/>
        </w:rPr>
        <w:t xml:space="preserve"> </w:t>
      </w:r>
      <w:r w:rsidR="003168FA">
        <w:t>помилок</w:t>
      </w:r>
      <w:r w:rsidR="003168FA">
        <w:rPr>
          <w:spacing w:val="52"/>
          <w:w w:val="150"/>
        </w:rPr>
        <w:t xml:space="preserve"> </w:t>
      </w:r>
      <w:r w:rsidR="003168FA">
        <w:t>та</w:t>
      </w:r>
      <w:r w:rsidR="003168FA">
        <w:rPr>
          <w:spacing w:val="53"/>
          <w:w w:val="150"/>
        </w:rPr>
        <w:t xml:space="preserve"> </w:t>
      </w:r>
      <w:r w:rsidR="003168FA">
        <w:t>1-2</w:t>
      </w:r>
      <w:r w:rsidR="003168FA">
        <w:rPr>
          <w:spacing w:val="54"/>
          <w:w w:val="150"/>
        </w:rPr>
        <w:t xml:space="preserve"> </w:t>
      </w:r>
      <w:r w:rsidR="003168FA">
        <w:t>зауважень</w:t>
      </w:r>
      <w:r w:rsidR="003168FA">
        <w:rPr>
          <w:spacing w:val="54"/>
          <w:w w:val="150"/>
        </w:rPr>
        <w:t xml:space="preserve"> </w:t>
      </w:r>
      <w:r w:rsidR="003168FA">
        <w:t>щодо</w:t>
      </w:r>
      <w:r w:rsidR="003168FA">
        <w:rPr>
          <w:spacing w:val="54"/>
          <w:w w:val="150"/>
        </w:rPr>
        <w:t xml:space="preserve"> </w:t>
      </w:r>
      <w:r w:rsidR="003168FA">
        <w:rPr>
          <w:spacing w:val="-2"/>
        </w:rPr>
        <w:t>вміння</w:t>
      </w:r>
    </w:p>
    <w:p w:rsidR="00CC3F12" w:rsidRDefault="003168FA">
      <w:pPr>
        <w:pStyle w:val="a3"/>
        <w:spacing w:before="68" w:line="276" w:lineRule="auto"/>
        <w:ind w:left="1032" w:right="236"/>
        <w:jc w:val="both"/>
      </w:pPr>
      <w:r>
        <w:t>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CC3F12" w:rsidRDefault="00EE3BB1">
      <w:pPr>
        <w:pStyle w:val="a3"/>
        <w:spacing w:line="276" w:lineRule="auto"/>
        <w:ind w:left="1032" w:right="232" w:hanging="901"/>
        <w:jc w:val="both"/>
      </w:pPr>
      <w:r>
        <w:rPr>
          <w:u w:val="single"/>
        </w:rPr>
        <w:t>0,5</w:t>
      </w:r>
      <w:r w:rsidR="003168FA">
        <w:rPr>
          <w:u w:val="single"/>
        </w:rPr>
        <w:t xml:space="preserve"> </w:t>
      </w:r>
      <w:proofErr w:type="spellStart"/>
      <w:r w:rsidR="003168FA">
        <w:rPr>
          <w:u w:val="single"/>
        </w:rPr>
        <w:t>бал</w:t>
      </w:r>
      <w:r>
        <w:rPr>
          <w:u w:val="single"/>
        </w:rPr>
        <w:t>а</w:t>
      </w:r>
      <w:proofErr w:type="spellEnd"/>
      <w:r w:rsidR="003168FA">
        <w:rPr>
          <w:u w:val="single"/>
        </w:rPr>
        <w:t>:</w:t>
      </w:r>
      <w:r w:rsidR="003168FA">
        <w:t xml:space="preserve">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50 %); наявність принципових помилок у відповідях;</w:t>
      </w:r>
    </w:p>
    <w:p w:rsidR="00CC3F12" w:rsidRDefault="003168FA">
      <w:pPr>
        <w:pStyle w:val="a3"/>
        <w:jc w:val="both"/>
      </w:pPr>
      <w:r>
        <w:rPr>
          <w:u w:val="single"/>
        </w:rPr>
        <w:t>0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балів:</w:t>
      </w:r>
      <w:r>
        <w:rPr>
          <w:spacing w:val="55"/>
        </w:rPr>
        <w:t xml:space="preserve"> </w:t>
      </w:r>
      <w:r>
        <w:t>Невиконання</w:t>
      </w:r>
      <w:r>
        <w:rPr>
          <w:spacing w:val="-3"/>
        </w:rPr>
        <w:t xml:space="preserve"> </w:t>
      </w:r>
      <w:r>
        <w:t>лабораторної</w:t>
      </w:r>
      <w:r>
        <w:rPr>
          <w:spacing w:val="-2"/>
        </w:rPr>
        <w:t xml:space="preserve"> роботи.</w:t>
      </w:r>
    </w:p>
    <w:p w:rsidR="00CC3F12" w:rsidRDefault="00CC3F12">
      <w:pPr>
        <w:pStyle w:val="a3"/>
        <w:spacing w:before="1"/>
        <w:ind w:left="0"/>
        <w:rPr>
          <w:sz w:val="31"/>
        </w:rPr>
      </w:pPr>
    </w:p>
    <w:p w:rsidR="00CC3F12" w:rsidRDefault="003168FA">
      <w:pPr>
        <w:pStyle w:val="a3"/>
        <w:spacing w:line="276" w:lineRule="auto"/>
        <w:ind w:right="226" w:firstLine="720"/>
        <w:jc w:val="both"/>
      </w:pPr>
      <w: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</w:t>
      </w:r>
      <w:r w:rsidR="00EE3BB1">
        <w:t>0,5</w:t>
      </w:r>
      <w:r>
        <w:t xml:space="preserve">) </w:t>
      </w:r>
      <w:r>
        <w:rPr>
          <w:spacing w:val="-4"/>
        </w:rPr>
        <w:t>бал.</w:t>
      </w:r>
    </w:p>
    <w:p w:rsidR="00CC3F12" w:rsidRDefault="00CC3F12">
      <w:pPr>
        <w:pStyle w:val="a3"/>
        <w:ind w:left="0"/>
        <w:rPr>
          <w:sz w:val="28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864"/>
        </w:tabs>
        <w:ind w:left="863" w:hanging="2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Письмове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опитування</w:t>
      </w:r>
    </w:p>
    <w:p w:rsidR="00CC3F12" w:rsidRDefault="00CC3F12">
      <w:pPr>
        <w:pStyle w:val="a3"/>
        <w:spacing w:before="11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CC3F12" w:rsidRDefault="003168FA">
      <w:pPr>
        <w:pStyle w:val="a3"/>
        <w:spacing w:before="41"/>
        <w:ind w:left="852"/>
      </w:pPr>
      <w:r>
        <w:t>Письмове</w:t>
      </w:r>
      <w:r>
        <w:rPr>
          <w:spacing w:val="-7"/>
        </w:rPr>
        <w:t xml:space="preserve"> </w:t>
      </w:r>
      <w:r>
        <w:t>опитування</w:t>
      </w:r>
      <w:r>
        <w:rPr>
          <w:spacing w:val="-2"/>
        </w:rPr>
        <w:t xml:space="preserve"> </w:t>
      </w:r>
      <w:r>
        <w:t>оцінюється</w:t>
      </w:r>
      <w:r>
        <w:rPr>
          <w:spacing w:val="-3"/>
        </w:rPr>
        <w:t xml:space="preserve"> </w:t>
      </w:r>
      <w:r>
        <w:t xml:space="preserve">в </w:t>
      </w:r>
      <w:r>
        <w:rPr>
          <w:u w:val="single"/>
        </w:rPr>
        <w:t>5</w:t>
      </w:r>
      <w:r>
        <w:rPr>
          <w:spacing w:val="-2"/>
          <w:u w:val="single"/>
        </w:rPr>
        <w:t xml:space="preserve"> балів.</w:t>
      </w:r>
    </w:p>
    <w:p w:rsidR="00CC3F12" w:rsidRDefault="003168FA">
      <w:pPr>
        <w:pStyle w:val="2"/>
        <w:spacing w:before="45"/>
        <w:ind w:left="3109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письмового</w:t>
      </w:r>
      <w:r>
        <w:rPr>
          <w:spacing w:val="-5"/>
        </w:rPr>
        <w:t xml:space="preserve"> </w:t>
      </w:r>
      <w:r>
        <w:rPr>
          <w:spacing w:val="-2"/>
        </w:rPr>
        <w:t>опитування:</w:t>
      </w:r>
    </w:p>
    <w:p w:rsidR="00CC3F12" w:rsidRDefault="003168FA">
      <w:pPr>
        <w:pStyle w:val="a3"/>
        <w:spacing w:before="36"/>
      </w:pP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числі</w:t>
      </w:r>
      <w:r>
        <w:rPr>
          <w:spacing w:val="-2"/>
        </w:rPr>
        <w:t xml:space="preserve"> </w:t>
      </w:r>
      <w:r>
        <w:t>дата здачі</w:t>
      </w:r>
      <w:r>
        <w:rPr>
          <w:spacing w:val="-1"/>
        </w:rPr>
        <w:t xml:space="preserve"> </w:t>
      </w:r>
      <w:r>
        <w:rPr>
          <w:spacing w:val="-2"/>
        </w:rPr>
        <w:t>роботи;</w:t>
      </w:r>
    </w:p>
    <w:p w:rsidR="00CC3F12" w:rsidRDefault="003168FA">
      <w:pPr>
        <w:pStyle w:val="a3"/>
        <w:spacing w:before="44" w:line="276" w:lineRule="auto"/>
        <w:ind w:left="1032" w:hanging="901"/>
      </w:pPr>
      <w:r>
        <w:rPr>
          <w:u w:val="single"/>
        </w:rPr>
        <w:t>4</w:t>
      </w:r>
      <w:r>
        <w:rPr>
          <w:spacing w:val="28"/>
          <w:u w:val="single"/>
        </w:rPr>
        <w:t xml:space="preserve"> </w:t>
      </w:r>
      <w:r>
        <w:rPr>
          <w:u w:val="single"/>
        </w:rPr>
        <w:t>бали</w:t>
      </w:r>
      <w:r>
        <w:t>:</w:t>
      </w:r>
      <w:r>
        <w:rPr>
          <w:spacing w:val="34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2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виконані</w:t>
      </w:r>
      <w:r>
        <w:rPr>
          <w:spacing w:val="29"/>
        </w:rPr>
        <w:t xml:space="preserve"> </w:t>
      </w:r>
      <w:r>
        <w:t>майже</w:t>
      </w:r>
      <w:r>
        <w:rPr>
          <w:spacing w:val="27"/>
        </w:rPr>
        <w:t xml:space="preserve"> </w:t>
      </w:r>
      <w:r>
        <w:t>всі</w:t>
      </w:r>
      <w:r>
        <w:rPr>
          <w:spacing w:val="29"/>
        </w:rPr>
        <w:t xml:space="preserve"> </w:t>
      </w:r>
      <w:r>
        <w:t>вимоги</w:t>
      </w:r>
      <w:r>
        <w:rPr>
          <w:spacing w:val="29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роботи,</w:t>
      </w:r>
      <w:r>
        <w:rPr>
          <w:spacing w:val="28"/>
        </w:rPr>
        <w:t xml:space="preserve"> </w:t>
      </w:r>
      <w:r>
        <w:t>або</w:t>
      </w:r>
      <w:r>
        <w:rPr>
          <w:spacing w:val="29"/>
        </w:rPr>
        <w:t xml:space="preserve"> </w:t>
      </w:r>
      <w:r>
        <w:t>є</w:t>
      </w:r>
      <w:r>
        <w:rPr>
          <w:spacing w:val="29"/>
        </w:rPr>
        <w:t xml:space="preserve"> </w:t>
      </w:r>
      <w:r>
        <w:t>несуттєві</w:t>
      </w:r>
      <w:r>
        <w:rPr>
          <w:spacing w:val="29"/>
        </w:rPr>
        <w:t xml:space="preserve"> </w:t>
      </w:r>
      <w:r>
        <w:t>помилки,</w:t>
      </w:r>
      <w:r>
        <w:rPr>
          <w:spacing w:val="28"/>
        </w:rPr>
        <w:t xml:space="preserve"> </w:t>
      </w:r>
      <w:r>
        <w:t>робота</w:t>
      </w:r>
      <w:r>
        <w:rPr>
          <w:spacing w:val="28"/>
        </w:rPr>
        <w:t xml:space="preserve"> </w:t>
      </w:r>
      <w:r>
        <w:t xml:space="preserve">здана </w:t>
      </w:r>
      <w:r>
        <w:rPr>
          <w:spacing w:val="-2"/>
        </w:rPr>
        <w:t>вчасно;</w:t>
      </w:r>
    </w:p>
    <w:p w:rsidR="00CC3F12" w:rsidRDefault="003168FA">
      <w:pPr>
        <w:pStyle w:val="a3"/>
        <w:spacing w:line="276" w:lineRule="auto"/>
        <w:ind w:left="1032" w:hanging="901"/>
      </w:pPr>
      <w:r>
        <w:rPr>
          <w:u w:val="single"/>
        </w:rPr>
        <w:t>3 бали:</w:t>
      </w:r>
      <w:r>
        <w:t xml:space="preserve"> «</w:t>
      </w:r>
      <w:r>
        <w:rPr>
          <w:i/>
        </w:rPr>
        <w:t>задовільно</w:t>
      </w:r>
      <w:r>
        <w:t xml:space="preserve">» – є недоліки щодо виконання вимог до роботи і певні помилки, робота здана </w:t>
      </w:r>
      <w:r>
        <w:rPr>
          <w:spacing w:val="-2"/>
        </w:rPr>
        <w:t>вчасно;</w:t>
      </w:r>
    </w:p>
    <w:p w:rsidR="00CC3F12" w:rsidRDefault="003168FA">
      <w:pPr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«задовільно».</w:t>
      </w:r>
    </w:p>
    <w:p w:rsidR="00CC3F12" w:rsidRDefault="00CC3F12">
      <w:pPr>
        <w:pStyle w:val="a3"/>
        <w:spacing w:before="5"/>
        <w:ind w:left="0"/>
        <w:rPr>
          <w:sz w:val="31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863"/>
        </w:tabs>
        <w:spacing w:before="1"/>
        <w:ind w:left="862" w:hanging="2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Модульна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контрольна</w:t>
      </w:r>
      <w:r>
        <w:rPr>
          <w:rFonts w:ascii="Times New Roman" w:hAnsi="Times New Roman"/>
          <w:spacing w:val="-2"/>
        </w:rPr>
        <w:t xml:space="preserve"> робота</w:t>
      </w:r>
    </w:p>
    <w:p w:rsidR="00CC3F12" w:rsidRDefault="00CC3F12">
      <w:pPr>
        <w:pStyle w:val="a3"/>
        <w:spacing w:before="10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CC3F12" w:rsidRDefault="003168FA">
      <w:pPr>
        <w:pStyle w:val="a3"/>
        <w:spacing w:before="41"/>
        <w:ind w:left="852"/>
      </w:pPr>
      <w:r>
        <w:t>Модульна</w:t>
      </w:r>
      <w:r>
        <w:rPr>
          <w:spacing w:val="-4"/>
        </w:rPr>
        <w:t xml:space="preserve"> </w:t>
      </w:r>
      <w:r>
        <w:t>контрольна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оцінюється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7</w:t>
      </w:r>
      <w:r>
        <w:rPr>
          <w:spacing w:val="-2"/>
          <w:u w:val="single"/>
        </w:rPr>
        <w:t xml:space="preserve"> балів.</w:t>
      </w:r>
    </w:p>
    <w:p w:rsidR="00CC3F12" w:rsidRDefault="00CC3F12">
      <w:pPr>
        <w:pStyle w:val="a3"/>
        <w:spacing w:before="8"/>
        <w:ind w:left="0"/>
        <w:rPr>
          <w:sz w:val="23"/>
        </w:rPr>
      </w:pPr>
    </w:p>
    <w:p w:rsidR="00CC3F12" w:rsidRDefault="003168FA">
      <w:pPr>
        <w:pStyle w:val="2"/>
        <w:spacing w:before="90"/>
        <w:ind w:left="2722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модульної</w:t>
      </w:r>
      <w:r>
        <w:rPr>
          <w:spacing w:val="-5"/>
        </w:rPr>
        <w:t xml:space="preserve"> </w:t>
      </w:r>
      <w:r>
        <w:t>контрольної</w:t>
      </w:r>
      <w:r>
        <w:rPr>
          <w:spacing w:val="-5"/>
        </w:rPr>
        <w:t xml:space="preserve"> </w:t>
      </w:r>
      <w:r>
        <w:rPr>
          <w:spacing w:val="-2"/>
        </w:rPr>
        <w:t>роботи:</w:t>
      </w:r>
    </w:p>
    <w:p w:rsidR="00CC3F12" w:rsidRDefault="00CC3F12">
      <w:pPr>
        <w:pStyle w:val="a3"/>
        <w:spacing w:before="10"/>
        <w:ind w:left="0"/>
        <w:rPr>
          <w:b/>
          <w:i/>
          <w:sz w:val="30"/>
        </w:rPr>
      </w:pPr>
    </w:p>
    <w:p w:rsidR="00CC3F12" w:rsidRDefault="003168FA">
      <w:pPr>
        <w:pStyle w:val="a3"/>
        <w:spacing w:line="276" w:lineRule="auto"/>
        <w:ind w:left="1032" w:right="234" w:hanging="901"/>
        <w:jc w:val="both"/>
      </w:pPr>
      <w:r>
        <w:rPr>
          <w:u w:val="single"/>
        </w:rPr>
        <w:t>7 балів</w:t>
      </w:r>
      <w:r>
        <w:t>: «</w:t>
      </w:r>
      <w:r>
        <w:rPr>
          <w:i/>
        </w:rPr>
        <w:t>відмінно</w:t>
      </w:r>
      <w:r>
        <w:t>» – безпомилкове вирішення усіх завдань при наявності елементів</w:t>
      </w:r>
      <w:r>
        <w:rPr>
          <w:spacing w:val="40"/>
        </w:rPr>
        <w:t xml:space="preserve"> </w:t>
      </w:r>
      <w:r>
        <w:t>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:rsidR="00CC3F12" w:rsidRDefault="003168FA">
      <w:pPr>
        <w:pStyle w:val="a3"/>
        <w:spacing w:line="274" w:lineRule="exact"/>
        <w:jc w:val="both"/>
      </w:pPr>
      <w:r>
        <w:rPr>
          <w:u w:val="single"/>
        </w:rPr>
        <w:t>6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2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незначними,</w:t>
      </w:r>
      <w:r>
        <w:rPr>
          <w:spacing w:val="-6"/>
        </w:rPr>
        <w:t xml:space="preserve"> </w:t>
      </w:r>
      <w:r>
        <w:t>непринциповими</w:t>
      </w:r>
      <w:r>
        <w:rPr>
          <w:spacing w:val="-3"/>
        </w:rPr>
        <w:t xml:space="preserve"> </w:t>
      </w:r>
      <w:r>
        <w:t>помилками;</w:t>
      </w:r>
      <w:r>
        <w:rPr>
          <w:spacing w:val="-3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rPr>
          <w:spacing w:val="-5"/>
        </w:rPr>
        <w:t>1-</w:t>
      </w:r>
    </w:p>
    <w:p w:rsidR="00CC3F12" w:rsidRDefault="003168FA">
      <w:pPr>
        <w:pStyle w:val="a3"/>
        <w:spacing w:before="44" w:line="276" w:lineRule="auto"/>
        <w:ind w:left="1032" w:right="232"/>
        <w:jc w:val="both"/>
      </w:pPr>
      <w:r>
        <w:t>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:rsidR="00CC3F12" w:rsidRDefault="003168FA">
      <w:pPr>
        <w:pStyle w:val="a3"/>
        <w:spacing w:line="276" w:lineRule="auto"/>
        <w:ind w:left="1032" w:right="227" w:hanging="901"/>
        <w:jc w:val="both"/>
      </w:pPr>
      <w:r>
        <w:rPr>
          <w:u w:val="single"/>
        </w:rPr>
        <w:t>5 бали:</w:t>
      </w:r>
      <w:r>
        <w:t xml:space="preserve"> «</w:t>
      </w:r>
      <w:r>
        <w:rPr>
          <w:i/>
        </w:rPr>
        <w:t>задовільно</w:t>
      </w:r>
      <w: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</w:t>
      </w:r>
      <w:r>
        <w:rPr>
          <w:spacing w:val="80"/>
        </w:rPr>
        <w:t xml:space="preserve"> </w:t>
      </w:r>
      <w:r>
        <w:rPr>
          <w:spacing w:val="-2"/>
        </w:rPr>
        <w:t>формулах;</w:t>
      </w:r>
    </w:p>
    <w:p w:rsidR="00CC3F12" w:rsidRDefault="003168FA">
      <w:pPr>
        <w:pStyle w:val="a3"/>
        <w:spacing w:line="276" w:lineRule="auto"/>
        <w:ind w:left="1032" w:right="232" w:hanging="901"/>
        <w:jc w:val="both"/>
      </w:pPr>
      <w:r>
        <w:rPr>
          <w:u w:val="single"/>
        </w:rPr>
        <w:t>4,2 бал:</w:t>
      </w:r>
      <w:r>
        <w:t xml:space="preserve"> «</w:t>
      </w:r>
      <w:r>
        <w:rPr>
          <w:i/>
        </w:rPr>
        <w:t>достатньо</w:t>
      </w:r>
      <w:r>
        <w:t>» – вірне вирішення розрахункових вправ (але не менше 50 %); наявність принципових помилок у відповідях.</w:t>
      </w:r>
    </w:p>
    <w:p w:rsidR="00CC3F12" w:rsidRDefault="003168FA">
      <w:pPr>
        <w:pStyle w:val="a3"/>
        <w:spacing w:line="275" w:lineRule="exact"/>
        <w:jc w:val="both"/>
      </w:pPr>
      <w:r>
        <w:rPr>
          <w:u w:val="single"/>
        </w:rPr>
        <w:t>0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балів:</w:t>
      </w:r>
      <w:r>
        <w:rPr>
          <w:spacing w:val="-1"/>
        </w:rPr>
        <w:t xml:space="preserve"> </w:t>
      </w:r>
      <w:r>
        <w:t>відповідь</w:t>
      </w:r>
      <w:r>
        <w:rPr>
          <w:spacing w:val="-4"/>
        </w:rPr>
        <w:t xml:space="preserve"> </w:t>
      </w:r>
      <w:r>
        <w:t>принципово</w:t>
      </w:r>
      <w:r>
        <w:rPr>
          <w:spacing w:val="-4"/>
        </w:rPr>
        <w:t xml:space="preserve"> </w:t>
      </w:r>
      <w:r>
        <w:t>невірна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відсутня.</w:t>
      </w:r>
    </w:p>
    <w:p w:rsidR="00CC3F12" w:rsidRDefault="00CC3F12">
      <w:pPr>
        <w:pStyle w:val="a3"/>
        <w:spacing w:before="8"/>
        <w:ind w:left="0"/>
        <w:rPr>
          <w:sz w:val="31"/>
        </w:rPr>
      </w:pPr>
    </w:p>
    <w:p w:rsidR="00CC3F12" w:rsidRDefault="003168FA">
      <w:pPr>
        <w:pStyle w:val="1"/>
        <w:numPr>
          <w:ilvl w:val="1"/>
          <w:numId w:val="2"/>
        </w:numPr>
        <w:tabs>
          <w:tab w:val="left" w:pos="4127"/>
        </w:tabs>
        <w:ind w:left="4126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Домашня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контрольна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робота</w:t>
      </w:r>
    </w:p>
    <w:p w:rsidR="00CC3F12" w:rsidRDefault="00CC3F12">
      <w:pPr>
        <w:pStyle w:val="a3"/>
        <w:spacing w:before="8"/>
        <w:ind w:left="0"/>
        <w:rPr>
          <w:b/>
          <w:sz w:val="30"/>
        </w:rPr>
      </w:pPr>
    </w:p>
    <w:p w:rsidR="00CC3F12" w:rsidRDefault="003168FA">
      <w:pPr>
        <w:pStyle w:val="a3"/>
        <w:ind w:left="852"/>
      </w:pPr>
      <w:r>
        <w:t>Кількість</w:t>
      </w:r>
      <w:r>
        <w:rPr>
          <w:spacing w:val="-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CC3F12" w:rsidRDefault="003168FA">
      <w:pPr>
        <w:pStyle w:val="a3"/>
        <w:spacing w:before="44"/>
        <w:ind w:left="852"/>
      </w:pPr>
      <w:r>
        <w:t>Домашня</w:t>
      </w:r>
      <w:r>
        <w:rPr>
          <w:spacing w:val="-2"/>
        </w:rPr>
        <w:t xml:space="preserve"> </w:t>
      </w:r>
      <w:r>
        <w:t>контрольна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оцінюється</w:t>
      </w:r>
      <w:r>
        <w:rPr>
          <w:spacing w:val="-2"/>
        </w:rPr>
        <w:t xml:space="preserve"> </w:t>
      </w:r>
      <w:r>
        <w:t xml:space="preserve">в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балів.</w:t>
      </w:r>
    </w:p>
    <w:p w:rsidR="00CC3F12" w:rsidRDefault="003168FA">
      <w:pPr>
        <w:pStyle w:val="2"/>
        <w:spacing w:before="72"/>
        <w:ind w:left="2676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домашньої</w:t>
      </w:r>
      <w:r>
        <w:rPr>
          <w:spacing w:val="-4"/>
        </w:rPr>
        <w:t xml:space="preserve"> </w:t>
      </w:r>
      <w:r>
        <w:t>контрольної</w:t>
      </w:r>
      <w:r>
        <w:rPr>
          <w:spacing w:val="-6"/>
        </w:rPr>
        <w:t xml:space="preserve"> </w:t>
      </w:r>
      <w:r>
        <w:rPr>
          <w:spacing w:val="-2"/>
        </w:rPr>
        <w:t>роботи:</w:t>
      </w:r>
    </w:p>
    <w:p w:rsidR="00CC3F12" w:rsidRDefault="00CC3F12">
      <w:pPr>
        <w:pStyle w:val="a3"/>
        <w:spacing w:before="8"/>
        <w:ind w:left="0"/>
        <w:rPr>
          <w:b/>
          <w:i/>
          <w:sz w:val="30"/>
        </w:rPr>
      </w:pPr>
    </w:p>
    <w:p w:rsidR="00CC3F12" w:rsidRDefault="003168FA">
      <w:pPr>
        <w:pStyle w:val="a3"/>
      </w:pPr>
      <w:r>
        <w:rPr>
          <w:u w:val="single"/>
        </w:rPr>
        <w:t>8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виконані</w:t>
      </w:r>
      <w:r>
        <w:rPr>
          <w:spacing w:val="-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дата здачі</w:t>
      </w:r>
      <w:r>
        <w:rPr>
          <w:spacing w:val="-1"/>
        </w:rPr>
        <w:t xml:space="preserve"> </w:t>
      </w:r>
      <w:r>
        <w:rPr>
          <w:spacing w:val="-2"/>
        </w:rPr>
        <w:t>роботи;</w:t>
      </w:r>
    </w:p>
    <w:p w:rsidR="00CC3F12" w:rsidRDefault="003168FA">
      <w:pPr>
        <w:pStyle w:val="a3"/>
        <w:spacing w:before="42" w:line="278" w:lineRule="auto"/>
        <w:ind w:left="1032" w:hanging="901"/>
      </w:pPr>
      <w:r>
        <w:rPr>
          <w:u w:val="single"/>
        </w:rPr>
        <w:t>6,5 бали</w:t>
      </w:r>
      <w:r>
        <w:t>: «</w:t>
      </w:r>
      <w:r>
        <w:rPr>
          <w:i/>
        </w:rPr>
        <w:t>добре</w:t>
      </w:r>
      <w:r>
        <w:t>» – виконані майже всі вимоги до роботи, або є несуттєві помилки, робота здана</w:t>
      </w:r>
      <w:r>
        <w:rPr>
          <w:spacing w:val="40"/>
        </w:rPr>
        <w:t xml:space="preserve"> </w:t>
      </w:r>
      <w:r>
        <w:rPr>
          <w:spacing w:val="-2"/>
        </w:rPr>
        <w:t>вчасно;</w:t>
      </w:r>
    </w:p>
    <w:p w:rsidR="00CC3F12" w:rsidRDefault="003168FA">
      <w:pPr>
        <w:pStyle w:val="a3"/>
        <w:spacing w:line="276" w:lineRule="auto"/>
        <w:ind w:left="1032" w:hanging="901"/>
      </w:pPr>
      <w:r>
        <w:rPr>
          <w:u w:val="single"/>
        </w:rPr>
        <w:t>4,8</w:t>
      </w:r>
      <w:r>
        <w:rPr>
          <w:spacing w:val="40"/>
          <w:u w:val="single"/>
        </w:rPr>
        <w:t xml:space="preserve"> </w:t>
      </w:r>
      <w:r>
        <w:rPr>
          <w:u w:val="single"/>
        </w:rPr>
        <w:t>бали:</w:t>
      </w:r>
      <w:r>
        <w:rPr>
          <w:spacing w:val="40"/>
        </w:rPr>
        <w:t xml:space="preserve"> </w:t>
      </w:r>
      <w:r>
        <w:t>«</w:t>
      </w:r>
      <w:r>
        <w:rPr>
          <w:i/>
        </w:rPr>
        <w:t>задовільно</w:t>
      </w:r>
      <w:r>
        <w:t>»</w:t>
      </w:r>
      <w:r>
        <w:rPr>
          <w:spacing w:val="37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>недоліки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вимог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роботи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певні</w:t>
      </w:r>
      <w:r>
        <w:rPr>
          <w:spacing w:val="40"/>
        </w:rPr>
        <w:t xml:space="preserve"> </w:t>
      </w:r>
      <w:r>
        <w:t>помилки,</w:t>
      </w:r>
      <w:r>
        <w:rPr>
          <w:spacing w:val="40"/>
        </w:rPr>
        <w:t xml:space="preserve"> </w:t>
      </w:r>
      <w:r>
        <w:t>робота здана вчасно;</w:t>
      </w:r>
    </w:p>
    <w:p w:rsidR="00CC3F12" w:rsidRDefault="003168FA">
      <w:pPr>
        <w:spacing w:line="275" w:lineRule="exact"/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«задовільно»</w:t>
      </w:r>
    </w:p>
    <w:p w:rsidR="00CC3F12" w:rsidRDefault="003168FA">
      <w:pPr>
        <w:pStyle w:val="a3"/>
        <w:spacing w:before="36" w:line="278" w:lineRule="auto"/>
        <w:ind w:firstLine="708"/>
      </w:pPr>
      <w:r>
        <w:t>За</w:t>
      </w:r>
      <w:r>
        <w:rPr>
          <w:spacing w:val="-5"/>
        </w:rPr>
        <w:t xml:space="preserve"> </w:t>
      </w:r>
      <w:r>
        <w:t>кожний</w:t>
      </w:r>
      <w:r>
        <w:rPr>
          <w:spacing w:val="-5"/>
        </w:rPr>
        <w:t xml:space="preserve"> </w:t>
      </w:r>
      <w:r>
        <w:t>тиждень</w:t>
      </w:r>
      <w:r>
        <w:rPr>
          <w:spacing w:val="-3"/>
        </w:rPr>
        <w:t xml:space="preserve"> </w:t>
      </w:r>
      <w:r>
        <w:t>запізнення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поданням</w:t>
      </w:r>
      <w:r>
        <w:rPr>
          <w:spacing w:val="-4"/>
        </w:rPr>
        <w:t xml:space="preserve"> </w:t>
      </w:r>
      <w:r>
        <w:t>домашньої</w:t>
      </w:r>
      <w:r>
        <w:rPr>
          <w:spacing w:val="-3"/>
        </w:rPr>
        <w:t xml:space="preserve"> </w:t>
      </w:r>
      <w:r>
        <w:t>контрольної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перевірку нараховується штрафний (–1) бал.</w:t>
      </w:r>
    </w:p>
    <w:p w:rsidR="00CC3F12" w:rsidRDefault="00CC3F12">
      <w:pPr>
        <w:pStyle w:val="a3"/>
        <w:spacing w:before="7"/>
        <w:ind w:left="0"/>
        <w:rPr>
          <w:sz w:val="27"/>
        </w:rPr>
      </w:pPr>
    </w:p>
    <w:p w:rsidR="00CC3F12" w:rsidRDefault="003168FA">
      <w:pPr>
        <w:pStyle w:val="1"/>
        <w:ind w:left="2928" w:right="30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ШТРАФНІ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ЗАОХОЧУВАЛЬНІ</w:t>
      </w:r>
      <w:r>
        <w:rPr>
          <w:rFonts w:ascii="Times New Roman" w:hAnsi="Times New Roman"/>
          <w:spacing w:val="-4"/>
        </w:rPr>
        <w:t xml:space="preserve"> БАЛИ</w:t>
      </w:r>
    </w:p>
    <w:p w:rsidR="00CC3F12" w:rsidRDefault="00CC3F12">
      <w:pPr>
        <w:pStyle w:val="a3"/>
        <w:spacing w:before="1"/>
        <w:ind w:left="0"/>
        <w:rPr>
          <w:b/>
          <w:sz w:val="22"/>
        </w:rPr>
      </w:pPr>
    </w:p>
    <w:p w:rsidR="00CC3F12" w:rsidRDefault="003168FA">
      <w:pPr>
        <w:pStyle w:val="a3"/>
        <w:spacing w:line="276" w:lineRule="auto"/>
        <w:ind w:right="226" w:firstLine="720"/>
        <w:jc w:val="both"/>
      </w:pPr>
      <w:r>
        <w:t xml:space="preserve">За несвоєчасний захист лабораторної роботи знімається </w:t>
      </w:r>
      <w:r w:rsidR="00B76219">
        <w:t>–</w:t>
      </w:r>
      <w:r>
        <w:t xml:space="preserve"> </w:t>
      </w:r>
      <w:r w:rsidR="00B76219">
        <w:t>0,5</w:t>
      </w:r>
      <w:r>
        <w:t xml:space="preserve"> бал</w:t>
      </w:r>
      <w:r w:rsidR="00B76219">
        <w:t>ів</w:t>
      </w:r>
      <w:r>
        <w:t xml:space="preserve"> (тобто, при несвоєчасному захисті роботи максимальна оцінка -</w:t>
      </w:r>
      <w:r w:rsidR="00B76219">
        <w:t>0,5</w:t>
      </w:r>
      <w:r>
        <w:t xml:space="preserve"> бал</w:t>
      </w:r>
      <w:r w:rsidR="00B76219">
        <w:t>ів</w:t>
      </w:r>
      <w:r>
        <w:t xml:space="preserve"> ).</w:t>
      </w:r>
    </w:p>
    <w:p w:rsidR="00CC3F12" w:rsidRDefault="003168FA">
      <w:pPr>
        <w:pStyle w:val="a3"/>
        <w:spacing w:line="275" w:lineRule="exact"/>
        <w:ind w:left="840"/>
        <w:jc w:val="both"/>
      </w:pPr>
      <w:r>
        <w:t>Заохочувальні</w:t>
      </w:r>
      <w:r>
        <w:rPr>
          <w:spacing w:val="-3"/>
        </w:rPr>
        <w:t xml:space="preserve"> </w:t>
      </w:r>
      <w:r>
        <w:t>бали додаються за</w:t>
      </w:r>
      <w:r>
        <w:rPr>
          <w:spacing w:val="-2"/>
        </w:rPr>
        <w:t xml:space="preserve"> </w:t>
      </w:r>
      <w:r>
        <w:t>активну</w:t>
      </w:r>
      <w:r>
        <w:rPr>
          <w:spacing w:val="-8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лекціях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балів.</w:t>
      </w:r>
    </w:p>
    <w:p w:rsidR="00CC3F12" w:rsidRDefault="003168FA">
      <w:pPr>
        <w:pStyle w:val="a3"/>
        <w:spacing w:before="41" w:line="276" w:lineRule="auto"/>
        <w:ind w:right="228" w:firstLine="720"/>
        <w:jc w:val="both"/>
      </w:pPr>
      <w:r>
        <w:t>Студенти, що набрали суму балів за семестр 30 і більше (0.6 рейтингу за роботу протягом семестру з обов</w:t>
      </w:r>
      <w:r>
        <w:rPr>
          <w:vertAlign w:val="superscript"/>
        </w:rPr>
        <w:t>’</w:t>
      </w:r>
      <w:r>
        <w:t>язковим виконанням ДКР) можуть складати екзамен. Якщо семестровий рейтинг менше 30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:rsidR="00CC3F12" w:rsidRDefault="003168FA">
      <w:pPr>
        <w:pStyle w:val="a3"/>
        <w:spacing w:line="278" w:lineRule="auto"/>
        <w:ind w:right="236" w:firstLine="708"/>
        <w:jc w:val="both"/>
      </w:pPr>
      <w:r>
        <w:t>Студенти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:rsidR="00CC3F12" w:rsidRDefault="00CC3F12">
      <w:pPr>
        <w:pStyle w:val="a3"/>
        <w:spacing w:before="7"/>
        <w:ind w:left="0"/>
        <w:rPr>
          <w:sz w:val="27"/>
        </w:rPr>
      </w:pPr>
    </w:p>
    <w:p w:rsidR="00CC3F12" w:rsidRDefault="003168F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Розрахунок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шкали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рейтингової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оцінки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кредитного</w:t>
      </w:r>
      <w:r>
        <w:rPr>
          <w:rFonts w:ascii="Times New Roman" w:hAnsi="Times New Roman"/>
          <w:spacing w:val="-2"/>
        </w:rPr>
        <w:t xml:space="preserve"> модуля:</w:t>
      </w:r>
    </w:p>
    <w:p w:rsidR="00CC3F12" w:rsidRDefault="003168FA">
      <w:pPr>
        <w:pStyle w:val="a3"/>
        <w:spacing w:before="36"/>
        <w:ind w:left="852"/>
      </w:pPr>
      <w:r>
        <w:t>Максимальна</w:t>
      </w:r>
      <w:r>
        <w:rPr>
          <w:spacing w:val="-3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балів</w:t>
      </w:r>
      <w:r>
        <w:rPr>
          <w:spacing w:val="-1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семестру</w:t>
      </w:r>
      <w:r>
        <w:rPr>
          <w:spacing w:val="-4"/>
        </w:rPr>
        <w:t xml:space="preserve"> </w:t>
      </w:r>
      <w:r>
        <w:rPr>
          <w:spacing w:val="-2"/>
        </w:rPr>
        <w:t>складає:</w:t>
      </w:r>
    </w:p>
    <w:p w:rsidR="00CC3F12" w:rsidRDefault="003168FA">
      <w:pPr>
        <w:pStyle w:val="a3"/>
        <w:spacing w:before="44" w:line="276" w:lineRule="auto"/>
        <w:ind w:left="852" w:right="2805" w:firstLine="2942"/>
      </w:pPr>
      <w:proofErr w:type="spellStart"/>
      <w:r>
        <w:t>R</w:t>
      </w:r>
      <w:r>
        <w:rPr>
          <w:vertAlign w:val="subscript"/>
        </w:rPr>
        <w:t>max</w:t>
      </w:r>
      <w:proofErr w:type="spellEnd"/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spellStart"/>
      <w:r>
        <w:t>R</w:t>
      </w:r>
      <w:r>
        <w:rPr>
          <w:vertAlign w:val="subscript"/>
        </w:rPr>
        <w:t>с</w:t>
      </w:r>
      <w:proofErr w:type="spellEnd"/>
      <w:r>
        <w:rPr>
          <w:spacing w:val="-19"/>
        </w:rPr>
        <w:t xml:space="preserve"> </w:t>
      </w:r>
      <w:r>
        <w:t>+</w:t>
      </w:r>
      <w:r>
        <w:rPr>
          <w:spacing w:val="-4"/>
        </w:rPr>
        <w:t xml:space="preserve"> </w:t>
      </w:r>
      <w:proofErr w:type="spellStart"/>
      <w:r>
        <w:t>Rе</w:t>
      </w:r>
      <w:proofErr w:type="spellEnd"/>
      <w:r>
        <w:rPr>
          <w:spacing w:val="-4"/>
        </w:rPr>
        <w:t xml:space="preserve"> </w:t>
      </w:r>
      <w:r>
        <w:t>=</w:t>
      </w:r>
      <w:r>
        <w:rPr>
          <w:spacing w:val="-20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балів Попередня рейтингова оцінка має бути не менше 30 балів.</w:t>
      </w:r>
    </w:p>
    <w:p w:rsidR="00CC3F12" w:rsidRDefault="00CC3F12">
      <w:pPr>
        <w:pStyle w:val="a3"/>
        <w:spacing w:before="10"/>
        <w:ind w:left="0"/>
        <w:rPr>
          <w:sz w:val="27"/>
        </w:rPr>
      </w:pPr>
    </w:p>
    <w:p w:rsidR="00CC3F12" w:rsidRDefault="003168FA">
      <w:pPr>
        <w:pStyle w:val="1"/>
        <w:ind w:left="5012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2"/>
        </w:rPr>
        <w:t xml:space="preserve"> Екзамен</w:t>
      </w:r>
    </w:p>
    <w:p w:rsidR="00CC3F12" w:rsidRDefault="00CC3F12">
      <w:pPr>
        <w:pStyle w:val="a3"/>
        <w:spacing w:before="10"/>
        <w:ind w:left="0"/>
        <w:rPr>
          <w:b/>
          <w:sz w:val="30"/>
        </w:rPr>
      </w:pPr>
    </w:p>
    <w:p w:rsidR="00CC3F12" w:rsidRDefault="003168FA">
      <w:pPr>
        <w:pStyle w:val="a3"/>
        <w:spacing w:line="360" w:lineRule="auto"/>
        <w:ind w:right="229" w:firstLine="566"/>
        <w:jc w:val="both"/>
      </w:pPr>
      <w:r>
        <w:t>На екзамені студенти виконують письмову екзаменаційну роботу. Кожне завдання містить одне теоретичне питання і чотири практичних. Перелік питань наведений у методичних рекомендаціях до засвоєння кредитного модуля. Кожне питання оцінюється у 10 балів.</w:t>
      </w:r>
    </w:p>
    <w:p w:rsidR="00B21C74" w:rsidRPr="009E506D" w:rsidRDefault="00B21C74" w:rsidP="00B21C74">
      <w:pPr>
        <w:pStyle w:val="a3"/>
        <w:spacing w:line="360" w:lineRule="auto"/>
        <w:ind w:right="229" w:firstLine="566"/>
        <w:jc w:val="both"/>
        <w:rPr>
          <w:b/>
        </w:rPr>
      </w:pPr>
      <w:r w:rsidRPr="009E506D">
        <w:rPr>
          <w:b/>
        </w:rPr>
        <w:t>Приклади питань 1</w:t>
      </w:r>
    </w:p>
    <w:p w:rsidR="00F86CC2" w:rsidRPr="00D0352A" w:rsidRDefault="00F86CC2" w:rsidP="00F86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352A">
        <w:rPr>
          <w:sz w:val="28"/>
          <w:szCs w:val="28"/>
        </w:rPr>
        <w:t>Назвіть наступні органічні сполуки за номенклатурою ІЮПАК:</w: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sz w:val="28"/>
          <w:szCs w:val="28"/>
        </w:rPr>
      </w:pPr>
      <w:r w:rsidRPr="00D0352A">
        <w:rPr>
          <w:sz w:val="28"/>
          <w:szCs w:val="28"/>
        </w:rPr>
        <w:object w:dxaOrig="8226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2.3pt;height:64.3pt" o:ole="">
            <v:imagedata r:id="rId10" o:title=""/>
          </v:shape>
          <o:OLEObject Type="Embed" ProgID="ChemDraw.Document.6.0" ShapeID="_x0000_i1027" DrawAspect="Content" ObjectID="_1800173408" r:id="rId11"/>
        </w:objec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</w:p>
    <w:p w:rsidR="00F86CC2" w:rsidRDefault="00F86CC2" w:rsidP="00B21C74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</w:p>
    <w:p w:rsidR="00F86CC2" w:rsidRPr="00D0352A" w:rsidRDefault="00F86CC2" w:rsidP="00F86C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0352A">
        <w:rPr>
          <w:sz w:val="28"/>
          <w:szCs w:val="28"/>
        </w:rPr>
        <w:t>Назвіть наступні органічні сполуки за номенклатурою ІЮПАК:</w: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sz w:val="28"/>
          <w:szCs w:val="28"/>
        </w:rPr>
      </w:pPr>
      <w:r w:rsidRPr="00D0352A">
        <w:rPr>
          <w:sz w:val="28"/>
          <w:szCs w:val="28"/>
        </w:rPr>
        <w:object w:dxaOrig="8395" w:dyaOrig="1327">
          <v:shape id="_x0000_i1028" type="#_x0000_t75" style="width:420pt;height:67.7pt" o:ole="">
            <v:imagedata r:id="rId12" o:title=""/>
          </v:shape>
          <o:OLEObject Type="Embed" ProgID="ChemDraw.Document.6.0" ShapeID="_x0000_i1028" DrawAspect="Content" ObjectID="_1800173409" r:id="rId13"/>
        </w:objec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sz w:val="28"/>
          <w:szCs w:val="28"/>
        </w:rPr>
      </w:pPr>
    </w:p>
    <w:p w:rsidR="00F86CC2" w:rsidRPr="00D0352A" w:rsidRDefault="00F86CC2" w:rsidP="00F86CC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352A">
        <w:rPr>
          <w:sz w:val="28"/>
          <w:szCs w:val="28"/>
        </w:rPr>
        <w:t>Назвіть наступні органічні сполуки за номенклатурою ІЮПАК:</w: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object w:dxaOrig="9026" w:dyaOrig="1335">
          <v:shape id="_x0000_i1030" type="#_x0000_t75" style="width:450.45pt;height:67.3pt" o:ole="">
            <v:imagedata r:id="rId14" o:title=""/>
          </v:shape>
          <o:OLEObject Type="Embed" ProgID="ChemDraw.Document.6.0" ShapeID="_x0000_i1030" DrawAspect="Content" ObjectID="_1800173410" r:id="rId15"/>
        </w:object>
      </w:r>
    </w:p>
    <w:p w:rsidR="00F86CC2" w:rsidRPr="00D0352A" w:rsidRDefault="00F86CC2" w:rsidP="00F86CC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52A">
        <w:rPr>
          <w:sz w:val="28"/>
          <w:szCs w:val="28"/>
        </w:rPr>
        <w:t>Назвіть наступні органічні сполуки за номенклатурою ІЮПАК:</w: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object w:dxaOrig="8767" w:dyaOrig="1290">
          <v:shape id="_x0000_i1032" type="#_x0000_t75" style="width:438pt;height:64.3pt" o:ole="">
            <v:imagedata r:id="rId16" o:title=""/>
          </v:shape>
          <o:OLEObject Type="Embed" ProgID="ChemDraw.Document.6.0" ShapeID="_x0000_i1032" DrawAspect="Content" ObjectID="_1800173411" r:id="rId17"/>
        </w:object>
      </w:r>
    </w:p>
    <w:p w:rsidR="00F86CC2" w:rsidRDefault="00F86CC2" w:rsidP="00B21C74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</w:p>
    <w:p w:rsidR="00F86CC2" w:rsidRPr="00D0352A" w:rsidRDefault="00F86CC2" w:rsidP="00F86CC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0352A">
        <w:rPr>
          <w:sz w:val="28"/>
          <w:szCs w:val="28"/>
        </w:rPr>
        <w:t>Назвіть наступні органічні сполуки за номенклатурою ІЮПАК:</w:t>
      </w:r>
    </w:p>
    <w:p w:rsidR="00F86CC2" w:rsidRDefault="00F86CC2" w:rsidP="00F86CC2">
      <w:pPr>
        <w:pStyle w:val="a3"/>
        <w:spacing w:line="360" w:lineRule="auto"/>
        <w:ind w:right="229" w:firstLine="566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object w:dxaOrig="8536" w:dyaOrig="1247">
          <v:shape id="_x0000_i1034" type="#_x0000_t75" style="width:426.85pt;height:61.7pt" o:ole="">
            <v:imagedata r:id="rId18" o:title=""/>
          </v:shape>
          <o:OLEObject Type="Embed" ProgID="ChemDraw.Document.6.0" ShapeID="_x0000_i1034" DrawAspect="Content" ObjectID="_1800173412" r:id="rId19"/>
        </w:object>
      </w:r>
    </w:p>
    <w:p w:rsidR="00B21C74" w:rsidRDefault="00B21C74" w:rsidP="00B21C74">
      <w:pPr>
        <w:pStyle w:val="a3"/>
        <w:spacing w:line="360" w:lineRule="auto"/>
        <w:ind w:right="229" w:firstLine="566"/>
        <w:jc w:val="both"/>
        <w:rPr>
          <w:b/>
        </w:rPr>
      </w:pPr>
      <w:r w:rsidRPr="009E506D">
        <w:rPr>
          <w:b/>
        </w:rPr>
        <w:t>Приклади питань 2</w:t>
      </w:r>
    </w:p>
    <w:p w:rsidR="009E506D" w:rsidRPr="00D0352A" w:rsidRDefault="009E506D" w:rsidP="009E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352A">
        <w:rPr>
          <w:sz w:val="28"/>
          <w:szCs w:val="28"/>
        </w:rPr>
        <w:t>Які продукти утворюються у наведеної послідовності перетворень:</w:t>
      </w:r>
    </w:p>
    <w:p w:rsidR="009E506D" w:rsidRDefault="009E506D" w:rsidP="009E506D">
      <w:pPr>
        <w:pStyle w:val="a3"/>
        <w:spacing w:line="360" w:lineRule="auto"/>
        <w:ind w:right="229" w:firstLine="566"/>
        <w:jc w:val="both"/>
        <w:rPr>
          <w:b/>
        </w:rPr>
      </w:pPr>
      <w:r w:rsidRPr="00D0352A">
        <w:rPr>
          <w:sz w:val="28"/>
          <w:szCs w:val="28"/>
        </w:rPr>
        <w:object w:dxaOrig="8820" w:dyaOrig="705">
          <v:shape id="_x0000_i1036" type="#_x0000_t75" style="width:441pt;height:35.55pt" o:ole="">
            <v:imagedata r:id="rId20" o:title=""/>
          </v:shape>
          <o:OLEObject Type="Embed" ProgID="ChemDraw.Document.6.0" ShapeID="_x0000_i1036" DrawAspect="Content" ObjectID="_1800173413" r:id="rId21"/>
        </w:object>
      </w:r>
    </w:p>
    <w:p w:rsidR="009E506D" w:rsidRPr="00D0352A" w:rsidRDefault="009E506D" w:rsidP="009E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52A">
        <w:rPr>
          <w:sz w:val="28"/>
          <w:szCs w:val="28"/>
        </w:rPr>
        <w:t>Які продукти утворюються у наведеної послідовності перетворень:</w:t>
      </w:r>
    </w:p>
    <w:p w:rsidR="009E506D" w:rsidRPr="00D0352A" w:rsidRDefault="009E506D" w:rsidP="009E506D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6491" w:dyaOrig="1344">
          <v:shape id="_x0000_i1038" type="#_x0000_t75" style="width:324.45pt;height:67.7pt" o:ole="">
            <v:imagedata r:id="rId22" o:title=""/>
          </v:shape>
          <o:OLEObject Type="Embed" ProgID="ChemDraw.Document.6.0" ShapeID="_x0000_i1038" DrawAspect="Content" ObjectID="_1800173414" r:id="rId23"/>
        </w:object>
      </w:r>
    </w:p>
    <w:p w:rsidR="009E506D" w:rsidRPr="00D0352A" w:rsidRDefault="009E506D" w:rsidP="009E5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352A">
        <w:rPr>
          <w:sz w:val="28"/>
          <w:szCs w:val="28"/>
        </w:rPr>
        <w:t>Які продукти утворюються у наведеної послідовності перетворень:</w:t>
      </w:r>
    </w:p>
    <w:p w:rsidR="009E506D" w:rsidRPr="00D0352A" w:rsidRDefault="009E506D" w:rsidP="009E506D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5053" w:dyaOrig="631">
          <v:shape id="_x0000_i1040" type="#_x0000_t75" style="width:252.85pt;height:31.7pt" o:ole="">
            <v:imagedata r:id="rId24" o:title=""/>
          </v:shape>
          <o:OLEObject Type="Embed" ProgID="ChemDraw.Document.6.0" ShapeID="_x0000_i1040" DrawAspect="Content" ObjectID="_1800173415" r:id="rId25"/>
        </w:object>
      </w:r>
    </w:p>
    <w:p w:rsidR="009E506D" w:rsidRDefault="009E506D" w:rsidP="009E506D">
      <w:pPr>
        <w:pStyle w:val="a3"/>
        <w:spacing w:line="360" w:lineRule="auto"/>
        <w:ind w:left="0" w:right="229"/>
        <w:jc w:val="both"/>
        <w:rPr>
          <w:b/>
        </w:rPr>
      </w:pPr>
    </w:p>
    <w:p w:rsidR="001700A7" w:rsidRPr="00D0352A" w:rsidRDefault="001700A7" w:rsidP="00170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52A">
        <w:rPr>
          <w:sz w:val="28"/>
          <w:szCs w:val="28"/>
        </w:rPr>
        <w:t>Які продукти утворюються у наведеної послідовності перетворень:</w:t>
      </w:r>
    </w:p>
    <w:p w:rsidR="001700A7" w:rsidRPr="00D0352A" w:rsidRDefault="001700A7" w:rsidP="001700A7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6491" w:dyaOrig="1344">
          <v:shape id="_x0000_i1042" type="#_x0000_t75" style="width:324.45pt;height:67.7pt" o:ole="">
            <v:imagedata r:id="rId22" o:title=""/>
          </v:shape>
          <o:OLEObject Type="Embed" ProgID="ChemDraw.Document.6.0" ShapeID="_x0000_i1042" DrawAspect="Content" ObjectID="_1800173416" r:id="rId26"/>
        </w:object>
      </w:r>
    </w:p>
    <w:p w:rsidR="001700A7" w:rsidRPr="00D0352A" w:rsidRDefault="001700A7" w:rsidP="00170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0352A">
        <w:rPr>
          <w:sz w:val="28"/>
          <w:szCs w:val="28"/>
        </w:rPr>
        <w:t>Які продукти утворюються у наведеної послідовності перетворень:</w:t>
      </w:r>
    </w:p>
    <w:p w:rsidR="001700A7" w:rsidRPr="00D0352A" w:rsidRDefault="001700A7" w:rsidP="001700A7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4516" w:dyaOrig="978">
          <v:shape id="_x0000_i1044" type="#_x0000_t75" style="width:226.3pt;height:49.7pt" o:ole="">
            <v:imagedata r:id="rId27" o:title=""/>
          </v:shape>
          <o:OLEObject Type="Embed" ProgID="ChemDraw.Document.6.0" ShapeID="_x0000_i1044" DrawAspect="Content" ObjectID="_1800173417" r:id="rId28"/>
        </w:object>
      </w:r>
    </w:p>
    <w:p w:rsidR="009E506D" w:rsidRDefault="009E506D" w:rsidP="001700A7">
      <w:pPr>
        <w:pStyle w:val="a3"/>
        <w:spacing w:line="360" w:lineRule="auto"/>
        <w:ind w:left="0" w:right="229"/>
        <w:jc w:val="both"/>
        <w:rPr>
          <w:b/>
        </w:rPr>
      </w:pPr>
    </w:p>
    <w:p w:rsidR="009E506D" w:rsidRPr="009E506D" w:rsidRDefault="009E506D" w:rsidP="00B21C74">
      <w:pPr>
        <w:pStyle w:val="a3"/>
        <w:spacing w:line="360" w:lineRule="auto"/>
        <w:ind w:right="229" w:firstLine="566"/>
        <w:jc w:val="both"/>
      </w:pPr>
    </w:p>
    <w:p w:rsidR="00B21C74" w:rsidRPr="00972229" w:rsidRDefault="00B21C74">
      <w:pPr>
        <w:pStyle w:val="a3"/>
        <w:spacing w:line="275" w:lineRule="exact"/>
        <w:ind w:left="698"/>
        <w:jc w:val="both"/>
        <w:rPr>
          <w:b/>
        </w:rPr>
      </w:pPr>
      <w:r w:rsidRPr="00972229">
        <w:rPr>
          <w:b/>
        </w:rPr>
        <w:t xml:space="preserve">Приклади питань 3 </w:t>
      </w:r>
    </w:p>
    <w:p w:rsidR="00972229" w:rsidRPr="00D0352A" w:rsidRDefault="00972229" w:rsidP="0097222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352A">
        <w:rPr>
          <w:sz w:val="28"/>
          <w:szCs w:val="28"/>
        </w:rPr>
        <w:t>Наведіть схему механізму для наступної реакції:</w:t>
      </w:r>
    </w:p>
    <w:p w:rsidR="00972229" w:rsidRPr="00D0352A" w:rsidRDefault="00972229" w:rsidP="00972229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2135" w:dyaOrig="959">
          <v:shape id="_x0000_i1046" type="#_x0000_t75" style="width:106.3pt;height:48pt" o:ole="">
            <v:imagedata r:id="rId29" o:title=""/>
          </v:shape>
          <o:OLEObject Type="Embed" ProgID="ChemDraw.Document.6.0" ShapeID="_x0000_i1046" DrawAspect="Content" ObjectID="_1800173418" r:id="rId30"/>
        </w:object>
      </w:r>
    </w:p>
    <w:p w:rsidR="00E90DF9" w:rsidRDefault="00E90DF9" w:rsidP="00E90DF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t>Назвіть вихідну речовину та продукт реакції.</w:t>
      </w:r>
    </w:p>
    <w:p w:rsidR="00E90DF9" w:rsidRDefault="00E90DF9" w:rsidP="00972229">
      <w:pPr>
        <w:rPr>
          <w:sz w:val="28"/>
          <w:szCs w:val="28"/>
        </w:rPr>
      </w:pPr>
    </w:p>
    <w:p w:rsidR="00972229" w:rsidRPr="00D0352A" w:rsidRDefault="00972229" w:rsidP="0097222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52A">
        <w:rPr>
          <w:sz w:val="28"/>
          <w:szCs w:val="28"/>
        </w:rPr>
        <w:t>Наведіть схему механізму для наступної реакції:</w:t>
      </w:r>
    </w:p>
    <w:p w:rsidR="00972229" w:rsidRPr="00D0352A" w:rsidRDefault="00972229" w:rsidP="00972229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3360" w:dyaOrig="671">
          <v:shape id="_x0000_i1048" type="#_x0000_t75" style="width:168pt;height:34.3pt" o:ole="">
            <v:imagedata r:id="rId31" o:title=""/>
          </v:shape>
          <o:OLEObject Type="Embed" ProgID="ChemDraw.Document.6.0" ShapeID="_x0000_i1048" DrawAspect="Content" ObjectID="_1800173419" r:id="rId32"/>
        </w:object>
      </w:r>
    </w:p>
    <w:p w:rsidR="00972229" w:rsidRDefault="00972229" w:rsidP="00972229">
      <w:pPr>
        <w:rPr>
          <w:sz w:val="28"/>
          <w:szCs w:val="28"/>
        </w:rPr>
      </w:pPr>
      <w:r w:rsidRPr="00D0352A">
        <w:rPr>
          <w:sz w:val="28"/>
          <w:szCs w:val="28"/>
        </w:rPr>
        <w:t>Назвіть вихідну речовину та продукт реакції.</w:t>
      </w:r>
    </w:p>
    <w:p w:rsidR="009C63A7" w:rsidRDefault="009C63A7">
      <w:pPr>
        <w:pStyle w:val="a3"/>
        <w:spacing w:line="275" w:lineRule="exact"/>
        <w:ind w:left="698"/>
        <w:jc w:val="both"/>
        <w:rPr>
          <w:rFonts w:asciiTheme="minorHAnsi" w:hAnsiTheme="minorHAnsi"/>
          <w:b/>
          <w:i/>
          <w:color w:val="0070C0"/>
        </w:rPr>
      </w:pPr>
    </w:p>
    <w:p w:rsidR="00E90DF9" w:rsidRPr="00D0352A" w:rsidRDefault="00E90DF9" w:rsidP="00E90DF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352A">
        <w:rPr>
          <w:sz w:val="28"/>
          <w:szCs w:val="28"/>
        </w:rPr>
        <w:t>Наведіть схему механізму для наступної реакції:</w:t>
      </w:r>
    </w:p>
    <w:p w:rsidR="00E90DF9" w:rsidRPr="00D0352A" w:rsidRDefault="00E90DF9" w:rsidP="00E90DF9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2448" w:dyaOrig="1003">
          <v:shape id="_x0000_i1050" type="#_x0000_t75" style="width:122.55pt;height:50.55pt" o:ole="">
            <v:imagedata r:id="rId33" o:title=""/>
          </v:shape>
          <o:OLEObject Type="Embed" ProgID="ChemDraw.Document.6.0" ShapeID="_x0000_i1050" DrawAspect="Content" ObjectID="_1800173420" r:id="rId34"/>
        </w:object>
      </w:r>
    </w:p>
    <w:p w:rsidR="00E90DF9" w:rsidRPr="00D0352A" w:rsidRDefault="00E90DF9" w:rsidP="00E90DF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52A">
        <w:rPr>
          <w:sz w:val="28"/>
          <w:szCs w:val="28"/>
        </w:rPr>
        <w:t>Наведіть схему механізму для наступної реакції:</w:t>
      </w:r>
    </w:p>
    <w:p w:rsidR="00E90DF9" w:rsidRPr="00D0352A" w:rsidRDefault="00E90DF9" w:rsidP="00E90DF9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2325" w:dyaOrig="881">
          <v:shape id="_x0000_i1052" type="#_x0000_t75" style="width:116.55pt;height:44.55pt" o:ole="">
            <v:imagedata r:id="rId35" o:title=""/>
          </v:shape>
          <o:OLEObject Type="Embed" ProgID="ChemDraw.Document.6.0" ShapeID="_x0000_i1052" DrawAspect="Content" ObjectID="_1800173421" r:id="rId36"/>
        </w:object>
      </w:r>
    </w:p>
    <w:p w:rsidR="00E90DF9" w:rsidRDefault="00E90DF9" w:rsidP="00E90DF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t>Назвіть вихідну речовину та продукт реакції.</w:t>
      </w:r>
    </w:p>
    <w:p w:rsidR="009C63A7" w:rsidRDefault="009C63A7" w:rsidP="00E90DF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</w:p>
    <w:p w:rsidR="00E90DF9" w:rsidRPr="00D0352A" w:rsidRDefault="00E90DF9" w:rsidP="00E90DF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0352A">
        <w:rPr>
          <w:sz w:val="28"/>
          <w:szCs w:val="28"/>
        </w:rPr>
        <w:t>Наведіть схему механізму для наступної реакції:</w:t>
      </w:r>
    </w:p>
    <w:p w:rsidR="00E90DF9" w:rsidRPr="00D0352A" w:rsidRDefault="00E90DF9" w:rsidP="00E90DF9">
      <w:pPr>
        <w:jc w:val="center"/>
        <w:rPr>
          <w:sz w:val="28"/>
          <w:szCs w:val="28"/>
        </w:rPr>
      </w:pPr>
      <w:r w:rsidRPr="00D0352A">
        <w:rPr>
          <w:sz w:val="28"/>
          <w:szCs w:val="28"/>
        </w:rPr>
        <w:object w:dxaOrig="3046" w:dyaOrig="642">
          <v:shape id="_x0000_i1054" type="#_x0000_t75" style="width:152.55pt;height:32.55pt" o:ole="">
            <v:imagedata r:id="rId37" o:title=""/>
          </v:shape>
          <o:OLEObject Type="Embed" ProgID="ChemDraw.Document.6.0" ShapeID="_x0000_i1054" DrawAspect="Content" ObjectID="_1800173422" r:id="rId38"/>
        </w:object>
      </w:r>
    </w:p>
    <w:p w:rsidR="00E90DF9" w:rsidRDefault="00E90DF9" w:rsidP="00E90DF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  <w:r w:rsidRPr="00D0352A">
        <w:rPr>
          <w:sz w:val="28"/>
          <w:szCs w:val="28"/>
        </w:rPr>
        <w:t>Назвіть вихідну речовину та продукт реакції.</w:t>
      </w:r>
    </w:p>
    <w:p w:rsidR="00E90DF9" w:rsidRDefault="00E90DF9" w:rsidP="00E90DF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</w:p>
    <w:p w:rsidR="00B21C74" w:rsidRPr="00244B89" w:rsidRDefault="00B21C74">
      <w:pPr>
        <w:pStyle w:val="a3"/>
        <w:spacing w:line="275" w:lineRule="exact"/>
        <w:ind w:left="698"/>
        <w:jc w:val="both"/>
        <w:rPr>
          <w:b/>
        </w:rPr>
      </w:pPr>
      <w:r w:rsidRPr="00244B89">
        <w:rPr>
          <w:b/>
        </w:rPr>
        <w:t xml:space="preserve">Приклади питань 4 </w:t>
      </w:r>
    </w:p>
    <w:p w:rsidR="003B3E99" w:rsidRDefault="003B3E99" w:rsidP="003B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1171">
        <w:rPr>
          <w:sz w:val="28"/>
          <w:szCs w:val="28"/>
        </w:rPr>
        <w:t>Здійсніть перетворення у декілька стадій:</w:t>
      </w:r>
    </w:p>
    <w:p w:rsidR="003B3E99" w:rsidRDefault="003B3E99" w:rsidP="003B3E99">
      <w:pPr>
        <w:jc w:val="both"/>
      </w:pPr>
      <w:r>
        <w:object w:dxaOrig="5879" w:dyaOrig="930">
          <v:shape id="_x0000_i1058" type="#_x0000_t75" style="width:294pt;height:46.7pt" o:ole="">
            <v:imagedata r:id="rId39" o:title=""/>
          </v:shape>
          <o:OLEObject Type="Embed" ProgID="ChemDraw.Document.6.0" ShapeID="_x0000_i1058" DrawAspect="Content" ObjectID="_1800173423" r:id="rId40"/>
        </w:object>
      </w:r>
    </w:p>
    <w:p w:rsidR="003B3E99" w:rsidRDefault="003B3E99">
      <w:pPr>
        <w:pStyle w:val="a3"/>
        <w:spacing w:line="275" w:lineRule="exact"/>
        <w:ind w:left="698"/>
        <w:jc w:val="both"/>
        <w:rPr>
          <w:rFonts w:asciiTheme="minorHAnsi" w:hAnsiTheme="minorHAnsi"/>
          <w:b/>
          <w:i/>
          <w:color w:val="0070C0"/>
        </w:rPr>
      </w:pPr>
    </w:p>
    <w:p w:rsidR="00244B89" w:rsidRDefault="00244B89" w:rsidP="00244B8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1171">
        <w:rPr>
          <w:sz w:val="28"/>
          <w:szCs w:val="28"/>
        </w:rPr>
        <w:t>Здійсніть перетворення у декілька стадій:</w:t>
      </w:r>
    </w:p>
    <w:p w:rsidR="00244B89" w:rsidRDefault="00244B89" w:rsidP="00244B89">
      <w:pPr>
        <w:jc w:val="center"/>
        <w:rPr>
          <w:sz w:val="28"/>
          <w:szCs w:val="28"/>
        </w:rPr>
      </w:pPr>
      <w:r w:rsidRPr="002A078E">
        <w:rPr>
          <w:sz w:val="28"/>
          <w:szCs w:val="28"/>
        </w:rPr>
        <w:object w:dxaOrig="3833" w:dyaOrig="878">
          <v:shape id="_x0000_i1063" type="#_x0000_t75" style="width:192pt;height:44.55pt" o:ole="">
            <v:imagedata r:id="rId41" o:title=""/>
          </v:shape>
          <o:OLEObject Type="Embed" ProgID="ChemDraw.Document.6.0" ShapeID="_x0000_i1063" DrawAspect="Content" ObjectID="_1800173424" r:id="rId42"/>
        </w:object>
      </w:r>
    </w:p>
    <w:p w:rsidR="00244B89" w:rsidRDefault="00244B89">
      <w:pPr>
        <w:pStyle w:val="a3"/>
        <w:spacing w:line="275" w:lineRule="exact"/>
        <w:ind w:left="698"/>
        <w:jc w:val="both"/>
        <w:rPr>
          <w:rFonts w:asciiTheme="minorHAnsi" w:hAnsiTheme="minorHAnsi"/>
          <w:b/>
          <w:i/>
          <w:color w:val="0070C0"/>
        </w:rPr>
      </w:pPr>
    </w:p>
    <w:p w:rsidR="00244B89" w:rsidRDefault="00244B89" w:rsidP="00244B8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1171">
        <w:rPr>
          <w:sz w:val="28"/>
          <w:szCs w:val="28"/>
        </w:rPr>
        <w:t>Здійсніть перетворення у декілька стадій:</w:t>
      </w:r>
    </w:p>
    <w:p w:rsidR="00244B89" w:rsidRDefault="00244B89" w:rsidP="00244B89">
      <w:pPr>
        <w:jc w:val="center"/>
        <w:rPr>
          <w:sz w:val="28"/>
          <w:szCs w:val="28"/>
        </w:rPr>
      </w:pPr>
      <w:r w:rsidRPr="002A078E">
        <w:rPr>
          <w:sz w:val="28"/>
          <w:szCs w:val="28"/>
        </w:rPr>
        <w:object w:dxaOrig="5357" w:dyaOrig="1030">
          <v:shape id="_x0000_i1067" type="#_x0000_t75" style="width:267.45pt;height:51.45pt" o:ole="">
            <v:imagedata r:id="rId43" o:title=""/>
          </v:shape>
          <o:OLEObject Type="Embed" ProgID="ChemDraw.Document.6.0" ShapeID="_x0000_i1067" DrawAspect="Content" ObjectID="_1800173425" r:id="rId44"/>
        </w:object>
      </w:r>
    </w:p>
    <w:p w:rsidR="00244B89" w:rsidRDefault="00244B89" w:rsidP="00244B89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</w:p>
    <w:p w:rsidR="007536D6" w:rsidRDefault="007536D6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811171">
        <w:rPr>
          <w:sz w:val="28"/>
          <w:szCs w:val="28"/>
        </w:rPr>
        <w:t>Здійсніть перетворення у декілька стадій:</w:t>
      </w:r>
    </w:p>
    <w:p w:rsidR="007536D6" w:rsidRDefault="007536D6" w:rsidP="007536D6">
      <w:pPr>
        <w:jc w:val="center"/>
      </w:pPr>
      <w:r>
        <w:object w:dxaOrig="5054" w:dyaOrig="903">
          <v:shape id="_x0000_i1081" type="#_x0000_t75" style="width:252.85pt;height:45pt" o:ole="">
            <v:imagedata r:id="rId45" o:title=""/>
          </v:shape>
          <o:OLEObject Type="Embed" ProgID="ChemDraw.Document.6.0" ShapeID="_x0000_i1081" DrawAspect="Content" ObjectID="_1800173426" r:id="rId46"/>
        </w:object>
      </w:r>
    </w:p>
    <w:p w:rsidR="007536D6" w:rsidRDefault="007536D6" w:rsidP="007536D6">
      <w:pPr>
        <w:rPr>
          <w:sz w:val="28"/>
          <w:szCs w:val="28"/>
        </w:rPr>
      </w:pPr>
    </w:p>
    <w:p w:rsidR="007536D6" w:rsidRDefault="007536D6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811171">
        <w:rPr>
          <w:sz w:val="28"/>
          <w:szCs w:val="28"/>
        </w:rPr>
        <w:t>Здійсніть перетворення у декілька стадій:</w:t>
      </w:r>
    </w:p>
    <w:p w:rsidR="007536D6" w:rsidRDefault="007536D6" w:rsidP="007536D6">
      <w:pPr>
        <w:jc w:val="center"/>
      </w:pPr>
      <w:r>
        <w:object w:dxaOrig="5656" w:dyaOrig="1023">
          <v:shape id="_x0000_i1085" type="#_x0000_t75" style="width:282.45pt;height:51pt" o:ole="">
            <v:imagedata r:id="rId47" o:title=""/>
          </v:shape>
          <o:OLEObject Type="Embed" ProgID="ChemDraw.Document.6.0" ShapeID="_x0000_i1085" DrawAspect="Content" ObjectID="_1800173427" r:id="rId48"/>
        </w:object>
      </w:r>
    </w:p>
    <w:p w:rsidR="007536D6" w:rsidRDefault="007536D6">
      <w:pPr>
        <w:pStyle w:val="a3"/>
        <w:spacing w:line="275" w:lineRule="exact"/>
        <w:ind w:left="698"/>
        <w:jc w:val="both"/>
        <w:rPr>
          <w:b/>
        </w:rPr>
      </w:pPr>
    </w:p>
    <w:p w:rsidR="007536D6" w:rsidRDefault="007536D6">
      <w:pPr>
        <w:pStyle w:val="a3"/>
        <w:spacing w:line="275" w:lineRule="exact"/>
        <w:ind w:left="698"/>
        <w:jc w:val="both"/>
        <w:rPr>
          <w:b/>
        </w:rPr>
      </w:pPr>
    </w:p>
    <w:p w:rsidR="00B21C74" w:rsidRPr="00244B89" w:rsidRDefault="00B21C74">
      <w:pPr>
        <w:pStyle w:val="a3"/>
        <w:spacing w:line="275" w:lineRule="exact"/>
        <w:ind w:left="698"/>
        <w:jc w:val="both"/>
        <w:rPr>
          <w:b/>
        </w:rPr>
      </w:pPr>
      <w:r w:rsidRPr="00244B89">
        <w:rPr>
          <w:b/>
        </w:rPr>
        <w:t xml:space="preserve">Приклади питань 5 </w:t>
      </w:r>
    </w:p>
    <w:p w:rsidR="007536D6" w:rsidRPr="00D0352A" w:rsidRDefault="003B3E99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6D6" w:rsidRPr="00D0352A">
        <w:rPr>
          <w:sz w:val="28"/>
          <w:szCs w:val="28"/>
        </w:rPr>
        <w:t xml:space="preserve">Наведіть схему механізму для наступної реакції: </w:t>
      </w:r>
    </w:p>
    <w:p w:rsidR="007536D6" w:rsidRDefault="007536D6" w:rsidP="007536D6">
      <w:pPr>
        <w:jc w:val="center"/>
      </w:pPr>
      <w:r>
        <w:object w:dxaOrig="2602" w:dyaOrig="1147">
          <v:shape id="_x0000_i1093" type="#_x0000_t75" style="width:129.45pt;height:57pt" o:ole="">
            <v:imagedata r:id="rId49" o:title=""/>
          </v:shape>
          <o:OLEObject Type="Embed" ProgID="ChemDraw.Document.6.0" ShapeID="_x0000_i1093" DrawAspect="Content" ObjectID="_1800173428" r:id="rId50"/>
        </w:object>
      </w:r>
    </w:p>
    <w:p w:rsidR="00244B89" w:rsidRPr="00D0352A" w:rsidRDefault="00244B89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352A">
        <w:rPr>
          <w:sz w:val="28"/>
          <w:szCs w:val="28"/>
        </w:rPr>
        <w:t xml:space="preserve">Наведіть схему механізму для наступної реакції: </w:t>
      </w:r>
    </w:p>
    <w:p w:rsidR="00244B89" w:rsidRDefault="00244B89" w:rsidP="00244B89">
      <w:pPr>
        <w:jc w:val="center"/>
      </w:pPr>
      <w:r>
        <w:object w:dxaOrig="3078" w:dyaOrig="652">
          <v:shape id="_x0000_i1061" type="#_x0000_t75" style="width:153.45pt;height:32.55pt" o:ole="">
            <v:imagedata r:id="rId51" o:title=""/>
          </v:shape>
          <o:OLEObject Type="Embed" ProgID="ChemDraw.Document.6.0" ShapeID="_x0000_i1061" DrawAspect="Content" ObjectID="_1800173429" r:id="rId52"/>
        </w:object>
      </w:r>
    </w:p>
    <w:p w:rsidR="007536D6" w:rsidRPr="00D0352A" w:rsidRDefault="00244B89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36D6" w:rsidRPr="00D0352A">
        <w:rPr>
          <w:sz w:val="28"/>
          <w:szCs w:val="28"/>
        </w:rPr>
        <w:t xml:space="preserve">Наведіть схему механізму для наступної реакції: </w:t>
      </w:r>
    </w:p>
    <w:p w:rsidR="007536D6" w:rsidRDefault="007536D6" w:rsidP="007536D6">
      <w:pPr>
        <w:jc w:val="center"/>
      </w:pPr>
      <w:r>
        <w:object w:dxaOrig="2502" w:dyaOrig="742">
          <v:shape id="_x0000_i1090" type="#_x0000_t75" style="width:125.15pt;height:36.45pt" o:ole="">
            <v:imagedata r:id="rId53" o:title=""/>
          </v:shape>
          <o:OLEObject Type="Embed" ProgID="ChemDraw.Document.6.0" ShapeID="_x0000_i1090" DrawAspect="Content" ObjectID="_1800173430" r:id="rId54"/>
        </w:object>
      </w:r>
    </w:p>
    <w:p w:rsidR="007536D6" w:rsidRPr="00D0352A" w:rsidRDefault="007536D6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52A">
        <w:rPr>
          <w:sz w:val="28"/>
          <w:szCs w:val="28"/>
        </w:rPr>
        <w:t xml:space="preserve">Наведіть схему механізму для наступної реакції: </w:t>
      </w:r>
    </w:p>
    <w:p w:rsidR="007536D6" w:rsidRDefault="007536D6" w:rsidP="007536D6">
      <w:pPr>
        <w:jc w:val="center"/>
      </w:pPr>
      <w:r>
        <w:object w:dxaOrig="2652" w:dyaOrig="742">
          <v:shape id="_x0000_i1083" type="#_x0000_t75" style="width:132.45pt;height:36.45pt" o:ole="">
            <v:imagedata r:id="rId55" o:title=""/>
          </v:shape>
          <o:OLEObject Type="Embed" ProgID="ChemDraw.Document.6.0" ShapeID="_x0000_i1083" DrawAspect="Content" ObjectID="_1800173431" r:id="rId56"/>
        </w:object>
      </w:r>
    </w:p>
    <w:p w:rsidR="007536D6" w:rsidRDefault="007536D6" w:rsidP="007536D6">
      <w:pPr>
        <w:jc w:val="center"/>
      </w:pPr>
    </w:p>
    <w:p w:rsidR="007536D6" w:rsidRPr="00D0352A" w:rsidRDefault="007536D6" w:rsidP="007536D6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D0352A">
        <w:rPr>
          <w:sz w:val="28"/>
          <w:szCs w:val="28"/>
        </w:rPr>
        <w:t xml:space="preserve">Наведіть схему механізму для наступної реакції: </w:t>
      </w:r>
    </w:p>
    <w:p w:rsidR="007536D6" w:rsidRDefault="007536D6" w:rsidP="007536D6">
      <w:pPr>
        <w:jc w:val="center"/>
      </w:pPr>
      <w:r>
        <w:object w:dxaOrig="2449" w:dyaOrig="757">
          <v:shape id="_x0000_i1087" type="#_x0000_t75" style="width:122.55pt;height:37.7pt" o:ole="">
            <v:imagedata r:id="rId57" o:title=""/>
          </v:shape>
          <o:OLEObject Type="Embed" ProgID="ChemDraw.Document.6.0" ShapeID="_x0000_i1087" DrawAspect="Content" ObjectID="_1800173432" r:id="rId58"/>
        </w:object>
      </w:r>
    </w:p>
    <w:p w:rsidR="00B21C74" w:rsidRDefault="00B21C74" w:rsidP="007536D6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</w:p>
    <w:p w:rsidR="007536D6" w:rsidRDefault="007536D6" w:rsidP="007536D6">
      <w:pPr>
        <w:pStyle w:val="a3"/>
        <w:spacing w:line="275" w:lineRule="exact"/>
        <w:jc w:val="both"/>
        <w:rPr>
          <w:rFonts w:asciiTheme="minorHAnsi" w:hAnsiTheme="minorHAnsi"/>
          <w:b/>
          <w:i/>
          <w:color w:val="0070C0"/>
        </w:rPr>
      </w:pPr>
    </w:p>
    <w:p w:rsidR="00CC3F12" w:rsidRDefault="003168FA">
      <w:pPr>
        <w:pStyle w:val="a3"/>
        <w:spacing w:line="275" w:lineRule="exact"/>
        <w:ind w:left="698"/>
        <w:jc w:val="both"/>
      </w:pPr>
      <w:r>
        <w:t>Система</w:t>
      </w:r>
      <w:r>
        <w:rPr>
          <w:spacing w:val="-4"/>
        </w:rPr>
        <w:t xml:space="preserve"> </w:t>
      </w:r>
      <w:r>
        <w:t>оцінювання</w:t>
      </w:r>
      <w:r>
        <w:rPr>
          <w:spacing w:val="-6"/>
        </w:rPr>
        <w:t xml:space="preserve"> </w:t>
      </w:r>
      <w:r>
        <w:t>теоретичного</w:t>
      </w:r>
      <w:r>
        <w:rPr>
          <w:spacing w:val="-2"/>
        </w:rPr>
        <w:t xml:space="preserve"> питання:</w:t>
      </w:r>
    </w:p>
    <w:p w:rsidR="00CC3F12" w:rsidRDefault="003168FA">
      <w:pPr>
        <w:pStyle w:val="a3"/>
        <w:spacing w:before="140"/>
      </w:pPr>
      <w:r>
        <w:rPr>
          <w:u w:val="single"/>
        </w:rPr>
        <w:t>10-9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3"/>
        </w:rPr>
        <w:t xml:space="preserve"> </w:t>
      </w:r>
      <w:r>
        <w:t>«</w:t>
      </w:r>
      <w:r>
        <w:rPr>
          <w:i/>
        </w:rPr>
        <w:t>відмінно</w:t>
      </w:r>
      <w:r>
        <w:t>»</w:t>
      </w:r>
      <w:r>
        <w:rPr>
          <w:spacing w:val="-9"/>
        </w:rPr>
        <w:t xml:space="preserve"> </w:t>
      </w:r>
      <w:r>
        <w:t>– повна</w:t>
      </w:r>
      <w:r>
        <w:rPr>
          <w:spacing w:val="-3"/>
        </w:rPr>
        <w:t xml:space="preserve"> </w:t>
      </w:r>
      <w:r>
        <w:t>відповідь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потрібної</w:t>
      </w:r>
      <w:r>
        <w:rPr>
          <w:spacing w:val="-1"/>
        </w:rPr>
        <w:t xml:space="preserve"> </w:t>
      </w:r>
      <w:r>
        <w:rPr>
          <w:spacing w:val="-2"/>
        </w:rPr>
        <w:t>інформації);</w:t>
      </w:r>
    </w:p>
    <w:p w:rsidR="00CC3F12" w:rsidRDefault="003168FA">
      <w:pPr>
        <w:pStyle w:val="a3"/>
        <w:spacing w:before="137" w:line="360" w:lineRule="auto"/>
      </w:pPr>
      <w:r>
        <w:rPr>
          <w:u w:val="single"/>
        </w:rPr>
        <w:t>8-7 балів</w:t>
      </w:r>
      <w:r>
        <w:t>: «</w:t>
      </w:r>
      <w:r>
        <w:rPr>
          <w:i/>
        </w:rPr>
        <w:t>добре</w:t>
      </w:r>
      <w:r>
        <w:t xml:space="preserve">» – достатньо повна відповідь (не менше 75% потрібної інформації, або незначні </w:t>
      </w:r>
      <w:r>
        <w:rPr>
          <w:spacing w:val="-2"/>
        </w:rPr>
        <w:t>неточності);</w:t>
      </w:r>
    </w:p>
    <w:p w:rsidR="00CC3F12" w:rsidRDefault="003168FA">
      <w:pPr>
        <w:pStyle w:val="a3"/>
        <w:spacing w:line="360" w:lineRule="auto"/>
        <w:ind w:right="355"/>
      </w:pPr>
      <w:r>
        <w:rPr>
          <w:u w:val="single"/>
        </w:rPr>
        <w:t>6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балів:</w:t>
      </w:r>
      <w:r>
        <w:t xml:space="preserve"> «</w:t>
      </w:r>
      <w:r>
        <w:rPr>
          <w:i/>
        </w:rPr>
        <w:t>задовільно»</w:t>
      </w:r>
      <w:r>
        <w:rPr>
          <w:i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неповна</w:t>
      </w:r>
      <w:r>
        <w:rPr>
          <w:spacing w:val="-4"/>
        </w:rPr>
        <w:t xml:space="preserve"> </w:t>
      </w:r>
      <w:r>
        <w:t>відповідь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менше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потрібної</w:t>
      </w:r>
      <w:r>
        <w:rPr>
          <w:spacing w:val="-3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деякі</w:t>
      </w:r>
      <w:r>
        <w:rPr>
          <w:spacing w:val="-3"/>
        </w:rPr>
        <w:t xml:space="preserve"> </w:t>
      </w:r>
      <w:r>
        <w:t xml:space="preserve">помилки); </w:t>
      </w:r>
      <w:r>
        <w:rPr>
          <w:u w:val="single"/>
        </w:rPr>
        <w:t>0 балів:</w:t>
      </w:r>
      <w:r>
        <w:t xml:space="preserve"> </w:t>
      </w:r>
      <w:r>
        <w:rPr>
          <w:i/>
        </w:rPr>
        <w:t xml:space="preserve">«незадовільно» </w:t>
      </w:r>
      <w:r>
        <w:t>– незадовільна відповідь.</w:t>
      </w:r>
    </w:p>
    <w:p w:rsidR="00CC3F12" w:rsidRDefault="003168FA">
      <w:pPr>
        <w:pStyle w:val="a3"/>
        <w:ind w:left="698"/>
      </w:pPr>
      <w:r>
        <w:t>Система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практичних</w:t>
      </w:r>
      <w:r>
        <w:rPr>
          <w:spacing w:val="-5"/>
        </w:rPr>
        <w:t xml:space="preserve"> </w:t>
      </w:r>
      <w:r>
        <w:rPr>
          <w:spacing w:val="-2"/>
        </w:rPr>
        <w:t>запитань:</w:t>
      </w:r>
    </w:p>
    <w:p w:rsidR="00CC3F12" w:rsidRDefault="003168FA">
      <w:pPr>
        <w:pStyle w:val="a3"/>
        <w:spacing w:before="139"/>
      </w:pPr>
      <w:r>
        <w:rPr>
          <w:spacing w:val="-2"/>
          <w:u w:val="single"/>
        </w:rPr>
        <w:t>10-9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балів</w:t>
      </w:r>
      <w:r>
        <w:rPr>
          <w:spacing w:val="-2"/>
        </w:rPr>
        <w:t>:</w:t>
      </w:r>
      <w:r>
        <w:rPr>
          <w:spacing w:val="1"/>
        </w:rPr>
        <w:t xml:space="preserve"> </w:t>
      </w:r>
      <w:r>
        <w:rPr>
          <w:spacing w:val="-2"/>
        </w:rPr>
        <w:t>«</w:t>
      </w:r>
      <w:r>
        <w:rPr>
          <w:i/>
          <w:spacing w:val="-2"/>
        </w:rPr>
        <w:t>відмінно</w:t>
      </w:r>
      <w:r>
        <w:rPr>
          <w:spacing w:val="-2"/>
        </w:rPr>
        <w:t>»</w:t>
      </w:r>
      <w:r>
        <w:rPr>
          <w:spacing w:val="-11"/>
        </w:rPr>
        <w:t xml:space="preserve"> </w:t>
      </w:r>
      <w:r>
        <w:rPr>
          <w:spacing w:val="-2"/>
        </w:rPr>
        <w:t>– повне</w:t>
      </w:r>
      <w:r>
        <w:rPr>
          <w:spacing w:val="-12"/>
        </w:rPr>
        <w:t xml:space="preserve"> </w:t>
      </w:r>
      <w:r>
        <w:rPr>
          <w:spacing w:val="-2"/>
        </w:rPr>
        <w:t>безпомилкове</w:t>
      </w:r>
      <w:r>
        <w:rPr>
          <w:spacing w:val="-12"/>
        </w:rPr>
        <w:t xml:space="preserve"> </w:t>
      </w:r>
      <w:r>
        <w:rPr>
          <w:spacing w:val="-2"/>
        </w:rPr>
        <w:t>розв’язування</w:t>
      </w:r>
      <w:r>
        <w:rPr>
          <w:spacing w:val="-13"/>
        </w:rPr>
        <w:t xml:space="preserve"> </w:t>
      </w:r>
      <w:r>
        <w:rPr>
          <w:spacing w:val="-2"/>
        </w:rPr>
        <w:t>завдання;</w:t>
      </w:r>
    </w:p>
    <w:p w:rsidR="00CC3F12" w:rsidRDefault="003168FA">
      <w:pPr>
        <w:pStyle w:val="a3"/>
        <w:spacing w:before="137" w:line="360" w:lineRule="auto"/>
        <w:ind w:right="2232"/>
      </w:pPr>
      <w:r>
        <w:rPr>
          <w:u w:val="single"/>
        </w:rPr>
        <w:t>8-7</w:t>
      </w:r>
      <w:r>
        <w:rPr>
          <w:spacing w:val="-15"/>
          <w:u w:val="single"/>
        </w:rPr>
        <w:t xml:space="preserve"> </w:t>
      </w:r>
      <w:r>
        <w:rPr>
          <w:u w:val="single"/>
        </w:rPr>
        <w:t>балів</w:t>
      </w:r>
      <w:r>
        <w:t>:</w:t>
      </w:r>
      <w:r>
        <w:rPr>
          <w:spacing w:val="-15"/>
        </w:rPr>
        <w:t xml:space="preserve"> </w:t>
      </w:r>
      <w:r>
        <w:t>«</w:t>
      </w:r>
      <w:r>
        <w:rPr>
          <w:i/>
        </w:rPr>
        <w:t>добре</w:t>
      </w:r>
      <w:r>
        <w:t>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повне</w:t>
      </w:r>
      <w:r>
        <w:rPr>
          <w:spacing w:val="-15"/>
        </w:rPr>
        <w:t xml:space="preserve"> </w:t>
      </w:r>
      <w:r>
        <w:t>розв’язування</w:t>
      </w:r>
      <w:r>
        <w:rPr>
          <w:spacing w:val="-15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несуттєвими</w:t>
      </w:r>
      <w:r>
        <w:rPr>
          <w:spacing w:val="-15"/>
        </w:rPr>
        <w:t xml:space="preserve"> </w:t>
      </w:r>
      <w:proofErr w:type="spellStart"/>
      <w:r>
        <w:t>неточностями</w:t>
      </w:r>
      <w:proofErr w:type="spellEnd"/>
      <w:r>
        <w:t xml:space="preserve">; </w:t>
      </w:r>
      <w:r>
        <w:rPr>
          <w:u w:val="single"/>
        </w:rPr>
        <w:t>6</w:t>
      </w:r>
      <w:r>
        <w:t xml:space="preserve"> «</w:t>
      </w:r>
      <w:r>
        <w:rPr>
          <w:i/>
        </w:rPr>
        <w:t>задовільно»</w:t>
      </w:r>
      <w:r>
        <w:t>– завдання виконане з певними недоліками;</w:t>
      </w:r>
    </w:p>
    <w:p w:rsidR="00CC3F12" w:rsidRDefault="003168FA">
      <w:pPr>
        <w:ind w:left="132"/>
        <w:rPr>
          <w:sz w:val="24"/>
        </w:rPr>
      </w:pPr>
      <w:r>
        <w:rPr>
          <w:sz w:val="24"/>
          <w:u w:val="single"/>
        </w:rPr>
        <w:t>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балів: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«незадовільно»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виконано.</w:t>
      </w:r>
    </w:p>
    <w:p w:rsidR="00CC3F12" w:rsidRDefault="003168FA">
      <w:pPr>
        <w:pStyle w:val="a3"/>
        <w:spacing w:before="26"/>
        <w:rPr>
          <w:rFonts w:ascii="Calibri" w:hAnsi="Calibri"/>
        </w:rPr>
      </w:pPr>
      <w:r>
        <w:rPr>
          <w:rFonts w:ascii="Calibri" w:hAnsi="Calibri"/>
        </w:rPr>
        <w:t>Таблиця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відповідності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рейтингових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балів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оцінкам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університетською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шкалою:</w:t>
      </w:r>
    </w:p>
    <w:tbl>
      <w:tblPr>
        <w:tblStyle w:val="TableNormal"/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979"/>
      </w:tblGrid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2" w:right="381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Кількість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20"/>
              </w:rPr>
              <w:t>балів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2"/>
                <w:sz w:val="20"/>
              </w:rPr>
              <w:t>Оцінка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5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100-</w:t>
            </w:r>
            <w:r>
              <w:rPr>
                <w:rFonts w:ascii="Calibri"/>
                <w:spacing w:val="-5"/>
                <w:sz w:val="20"/>
              </w:rPr>
              <w:t>95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5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Відмінно</w:t>
            </w:r>
          </w:p>
        </w:tc>
      </w:tr>
      <w:tr w:rsidR="00CC3F12">
        <w:trPr>
          <w:trHeight w:val="242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2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94-</w:t>
            </w:r>
            <w:r>
              <w:rPr>
                <w:rFonts w:ascii="Calibri"/>
                <w:spacing w:val="-7"/>
                <w:sz w:val="20"/>
              </w:rPr>
              <w:t>85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2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Дуже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добре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before="1" w:line="223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lastRenderedPageBreak/>
              <w:t>84-</w:t>
            </w:r>
            <w:r>
              <w:rPr>
                <w:rFonts w:ascii="Calibri"/>
                <w:spacing w:val="-7"/>
                <w:sz w:val="20"/>
              </w:rPr>
              <w:t>75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before="1" w:line="223" w:lineRule="exact"/>
              <w:ind w:left="892" w:right="88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Добре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74-</w:t>
            </w:r>
            <w:r>
              <w:rPr>
                <w:rFonts w:ascii="Calibri"/>
                <w:spacing w:val="-7"/>
                <w:sz w:val="20"/>
              </w:rPr>
              <w:t>65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Задовільно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64-</w:t>
            </w:r>
            <w:r>
              <w:rPr>
                <w:rFonts w:ascii="Calibri"/>
                <w:spacing w:val="-7"/>
                <w:sz w:val="20"/>
              </w:rPr>
              <w:t>60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Достатньо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8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Менше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60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Незадовільно</w:t>
            </w:r>
          </w:p>
        </w:tc>
      </w:tr>
      <w:tr w:rsidR="00CC3F12">
        <w:trPr>
          <w:trHeight w:val="244"/>
        </w:trPr>
        <w:tc>
          <w:tcPr>
            <w:tcW w:w="3118" w:type="dxa"/>
          </w:tcPr>
          <w:p w:rsidR="00CC3F12" w:rsidRDefault="003168FA">
            <w:pPr>
              <w:pStyle w:val="TableParagraph"/>
              <w:spacing w:line="224" w:lineRule="exact"/>
              <w:ind w:left="384" w:right="38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виконані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умови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допуску</w:t>
            </w:r>
          </w:p>
        </w:tc>
        <w:tc>
          <w:tcPr>
            <w:tcW w:w="2979" w:type="dxa"/>
          </w:tcPr>
          <w:p w:rsidR="00CC3F12" w:rsidRDefault="003168FA">
            <w:pPr>
              <w:pStyle w:val="TableParagraph"/>
              <w:spacing w:line="224" w:lineRule="exact"/>
              <w:ind w:left="892" w:right="88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Не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допущено</w:t>
            </w:r>
          </w:p>
        </w:tc>
      </w:tr>
    </w:tbl>
    <w:p w:rsidR="00CC3F12" w:rsidRDefault="003168FA">
      <w:pPr>
        <w:pStyle w:val="1"/>
        <w:numPr>
          <w:ilvl w:val="0"/>
          <w:numId w:val="6"/>
        </w:numPr>
        <w:tabs>
          <w:tab w:val="left" w:pos="853"/>
        </w:tabs>
        <w:spacing w:before="122"/>
        <w:ind w:hanging="361"/>
        <w:rPr>
          <w:color w:val="001F5F"/>
        </w:rPr>
      </w:pPr>
      <w:r>
        <w:rPr>
          <w:color w:val="001F5F"/>
        </w:rPr>
        <w:t>Додаткова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інформація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дисципліни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(освітнього</w:t>
      </w:r>
      <w:r>
        <w:rPr>
          <w:color w:val="001F5F"/>
          <w:spacing w:val="-2"/>
        </w:rPr>
        <w:t xml:space="preserve"> компонента)</w:t>
      </w:r>
    </w:p>
    <w:p w:rsidR="00CC3F12" w:rsidRDefault="00CC3F12">
      <w:pPr>
        <w:pStyle w:val="a3"/>
        <w:ind w:left="0"/>
        <w:rPr>
          <w:rFonts w:ascii="Calibri"/>
          <w:i/>
        </w:rPr>
      </w:pPr>
    </w:p>
    <w:p w:rsidR="00CC3F12" w:rsidRDefault="003168FA">
      <w:pPr>
        <w:pStyle w:val="1"/>
        <w:spacing w:before="1"/>
        <w:ind w:left="132"/>
      </w:pPr>
      <w:r>
        <w:t>Робочу</w:t>
      </w:r>
      <w:r>
        <w:rPr>
          <w:spacing w:val="-6"/>
        </w:rPr>
        <w:t xml:space="preserve"> </w:t>
      </w:r>
      <w:r>
        <w:t>програму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силабус</w:t>
      </w:r>
      <w:proofErr w:type="spellEnd"/>
      <w:r>
        <w:rPr>
          <w:spacing w:val="-2"/>
        </w:rPr>
        <w:t>):</w:t>
      </w:r>
    </w:p>
    <w:p w:rsidR="008730F7" w:rsidRDefault="003168FA">
      <w:pPr>
        <w:spacing w:before="117" w:line="345" w:lineRule="auto"/>
        <w:ind w:left="132"/>
        <w:rPr>
          <w:rFonts w:ascii="Calibri" w:hAnsi="Calibri"/>
        </w:rPr>
      </w:pPr>
      <w:r>
        <w:rPr>
          <w:rFonts w:ascii="Calibri" w:hAnsi="Calibri"/>
          <w:b/>
        </w:rPr>
        <w:t>Складено</w:t>
      </w:r>
      <w:r>
        <w:rPr>
          <w:rFonts w:ascii="Calibri" w:hAnsi="Calibri"/>
          <w:b/>
          <w:spacing w:val="40"/>
        </w:rPr>
        <w:t xml:space="preserve"> </w:t>
      </w:r>
      <w:r w:rsidRPr="008730F7">
        <w:rPr>
          <w:rFonts w:ascii="Calibri" w:hAnsi="Calibri"/>
        </w:rPr>
        <w:t>доцентом кафедри органічної хімії та технології органічних виробництв,</w:t>
      </w:r>
    </w:p>
    <w:p w:rsidR="008730F7" w:rsidRDefault="003168FA">
      <w:pPr>
        <w:spacing w:before="117" w:line="345" w:lineRule="auto"/>
        <w:ind w:left="132"/>
        <w:rPr>
          <w:rFonts w:ascii="Calibri" w:hAnsi="Calibri"/>
        </w:rPr>
      </w:pPr>
      <w:r w:rsidRPr="008730F7">
        <w:rPr>
          <w:rFonts w:ascii="Calibri" w:hAnsi="Calibri"/>
        </w:rPr>
        <w:t xml:space="preserve"> доц., </w:t>
      </w:r>
      <w:proofErr w:type="spellStart"/>
      <w:r w:rsidRPr="008730F7">
        <w:rPr>
          <w:rFonts w:ascii="Calibri" w:hAnsi="Calibri"/>
        </w:rPr>
        <w:t>к.х.н</w:t>
      </w:r>
      <w:proofErr w:type="spellEnd"/>
      <w:r w:rsidRPr="008730F7">
        <w:rPr>
          <w:rFonts w:ascii="Calibri" w:hAnsi="Calibri"/>
        </w:rPr>
        <w:t xml:space="preserve">. </w:t>
      </w:r>
      <w:proofErr w:type="spellStart"/>
      <w:r w:rsidR="008730F7" w:rsidRPr="008730F7">
        <w:rPr>
          <w:rFonts w:ascii="Calibri" w:hAnsi="Calibri"/>
        </w:rPr>
        <w:t>Лев</w:t>
      </w:r>
      <w:r w:rsidR="008730F7">
        <w:rPr>
          <w:rFonts w:ascii="Calibri" w:hAnsi="Calibri"/>
        </w:rPr>
        <w:t>андовським</w:t>
      </w:r>
      <w:proofErr w:type="spellEnd"/>
      <w:r w:rsidR="008730F7">
        <w:rPr>
          <w:rFonts w:ascii="Calibri" w:hAnsi="Calibri"/>
        </w:rPr>
        <w:t xml:space="preserve"> І.А</w:t>
      </w:r>
    </w:p>
    <w:p w:rsidR="00CC3F12" w:rsidRDefault="003168FA">
      <w:pPr>
        <w:spacing w:before="117" w:line="345" w:lineRule="auto"/>
        <w:ind w:left="132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Ухвалено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кафедрою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органічної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хімії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технології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органічних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виробництв (протокол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4"/>
        </w:rPr>
        <w:t xml:space="preserve"> </w:t>
      </w:r>
      <w:r w:rsidR="00BC7A37" w:rsidRPr="00BC7A37">
        <w:rPr>
          <w:rFonts w:ascii="Calibri" w:hAnsi="Calibri"/>
        </w:rPr>
        <w:t>1</w:t>
      </w:r>
      <w:r w:rsidR="00E16043">
        <w:rPr>
          <w:rFonts w:ascii="Calibri" w:hAnsi="Calibri"/>
        </w:rPr>
        <w:t>4</w:t>
      </w:r>
      <w:r w:rsidRPr="00BC7A37">
        <w:rPr>
          <w:rFonts w:ascii="Calibri" w:hAnsi="Calibri"/>
          <w:spacing w:val="-1"/>
        </w:rPr>
        <w:t xml:space="preserve"> </w:t>
      </w:r>
      <w:r w:rsidRPr="00BC7A37">
        <w:rPr>
          <w:rFonts w:ascii="Calibri" w:hAnsi="Calibri"/>
        </w:rPr>
        <w:t>від</w:t>
      </w:r>
      <w:r w:rsidRPr="00BC7A37">
        <w:rPr>
          <w:rFonts w:ascii="Calibri" w:hAnsi="Calibri"/>
          <w:spacing w:val="-6"/>
        </w:rPr>
        <w:t xml:space="preserve"> </w:t>
      </w:r>
      <w:r w:rsidR="00E16043">
        <w:rPr>
          <w:rFonts w:ascii="Calibri" w:hAnsi="Calibri"/>
        </w:rPr>
        <w:t>23</w:t>
      </w:r>
      <w:r w:rsidRPr="00BC7A37">
        <w:rPr>
          <w:rFonts w:ascii="Calibri" w:hAnsi="Calibri"/>
        </w:rPr>
        <w:t>.06.202</w:t>
      </w:r>
      <w:r w:rsidR="00E16043">
        <w:rPr>
          <w:rFonts w:ascii="Calibri" w:hAnsi="Calibri"/>
        </w:rPr>
        <w:t>4</w:t>
      </w:r>
      <w:r>
        <w:rPr>
          <w:rFonts w:ascii="Calibri" w:hAnsi="Calibri"/>
        </w:rPr>
        <w:t xml:space="preserve">) </w:t>
      </w:r>
    </w:p>
    <w:p w:rsidR="003168FA" w:rsidRPr="003168FA" w:rsidRDefault="003168FA" w:rsidP="003168FA">
      <w:pPr>
        <w:spacing w:before="117" w:line="345" w:lineRule="auto"/>
        <w:ind w:left="132"/>
        <w:rPr>
          <w:rFonts w:ascii="Calibri" w:hAnsi="Calibri"/>
        </w:rPr>
      </w:pPr>
      <w:r w:rsidRPr="003168FA">
        <w:rPr>
          <w:rFonts w:asciiTheme="minorHAnsi" w:hAnsiTheme="minorHAnsi"/>
          <w:b/>
          <w:bCs/>
        </w:rPr>
        <w:t xml:space="preserve">Погоджено </w:t>
      </w:r>
      <w:r w:rsidRPr="003168FA">
        <w:rPr>
          <w:rFonts w:asciiTheme="minorHAnsi" w:hAnsiTheme="minorHAnsi"/>
        </w:rPr>
        <w:t xml:space="preserve">Методичною комісією факультету біотехнології і біотехніки </w:t>
      </w:r>
      <w:r w:rsidRPr="008730F7">
        <w:rPr>
          <w:rFonts w:asciiTheme="minorHAnsi" w:hAnsiTheme="minorHAnsi"/>
        </w:rPr>
        <w:t>(</w:t>
      </w:r>
      <w:bookmarkStart w:id="0" w:name="_Hlk157688674"/>
      <w:r w:rsidRPr="008730F7">
        <w:rPr>
          <w:rFonts w:asciiTheme="minorHAnsi" w:hAnsiTheme="minorHAnsi"/>
        </w:rPr>
        <w:t xml:space="preserve">протокол № </w:t>
      </w:r>
      <w:r w:rsidR="00E16043">
        <w:rPr>
          <w:rFonts w:asciiTheme="minorHAnsi" w:hAnsiTheme="minorHAnsi"/>
        </w:rPr>
        <w:t>___</w:t>
      </w:r>
      <w:r w:rsidRPr="008730F7">
        <w:rPr>
          <w:rFonts w:asciiTheme="minorHAnsi" w:hAnsiTheme="minorHAnsi"/>
        </w:rPr>
        <w:t xml:space="preserve"> від </w:t>
      </w:r>
      <w:r w:rsidR="00E16043">
        <w:rPr>
          <w:rFonts w:asciiTheme="minorHAnsi" w:hAnsiTheme="minorHAnsi"/>
        </w:rPr>
        <w:t>__</w:t>
      </w:r>
      <w:r w:rsidRPr="008730F7">
        <w:rPr>
          <w:rFonts w:asciiTheme="minorHAnsi" w:hAnsiTheme="minorHAnsi"/>
        </w:rPr>
        <w:t>.</w:t>
      </w:r>
      <w:r w:rsidR="00E16043">
        <w:rPr>
          <w:rFonts w:asciiTheme="minorHAnsi" w:hAnsiTheme="minorHAnsi"/>
        </w:rPr>
        <w:t>__</w:t>
      </w:r>
      <w:bookmarkStart w:id="1" w:name="_GoBack"/>
      <w:bookmarkEnd w:id="1"/>
      <w:r w:rsidRPr="008730F7">
        <w:rPr>
          <w:rFonts w:asciiTheme="minorHAnsi" w:hAnsiTheme="minorHAnsi"/>
        </w:rPr>
        <w:t>.202</w:t>
      </w:r>
      <w:r w:rsidR="00E16043">
        <w:rPr>
          <w:rFonts w:asciiTheme="minorHAnsi" w:hAnsiTheme="minorHAnsi"/>
        </w:rPr>
        <w:t>4</w:t>
      </w:r>
      <w:r w:rsidRPr="008730F7">
        <w:rPr>
          <w:rFonts w:asciiTheme="minorHAnsi" w:hAnsiTheme="minorHAnsi"/>
        </w:rPr>
        <w:t xml:space="preserve"> р.</w:t>
      </w:r>
      <w:bookmarkEnd w:id="0"/>
      <w:r w:rsidRPr="008730F7">
        <w:rPr>
          <w:rFonts w:asciiTheme="minorHAnsi" w:hAnsiTheme="minorHAnsi"/>
        </w:rPr>
        <w:t>)</w:t>
      </w:r>
    </w:p>
    <w:p w:rsidR="003168FA" w:rsidRDefault="003168FA">
      <w:pPr>
        <w:spacing w:before="117" w:line="345" w:lineRule="auto"/>
        <w:ind w:left="132"/>
        <w:rPr>
          <w:rFonts w:ascii="Calibri" w:hAnsi="Calibri"/>
        </w:rPr>
      </w:pPr>
    </w:p>
    <w:sectPr w:rsidR="003168FA">
      <w:pgSz w:w="11910" w:h="16840"/>
      <w:pgMar w:top="1100" w:right="620" w:bottom="28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416"/>
    <w:multiLevelType w:val="hybridMultilevel"/>
    <w:tmpl w:val="DF0A3AA8"/>
    <w:lvl w:ilvl="0" w:tplc="ABE4F912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C80055EA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7256E948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19588B8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2DCEB440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90545790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C44AC1B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49407B24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9294BF62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C0C52D4"/>
    <w:multiLevelType w:val="hybridMultilevel"/>
    <w:tmpl w:val="CDD85A02"/>
    <w:lvl w:ilvl="0" w:tplc="509E5170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9C72595E">
      <w:start w:val="1"/>
      <w:numFmt w:val="decimal"/>
      <w:lvlText w:val="%2."/>
      <w:lvlJc w:val="left"/>
      <w:pPr>
        <w:ind w:left="456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2" w:tplc="FA728824">
      <w:numFmt w:val="bullet"/>
      <w:lvlText w:val="•"/>
      <w:lvlJc w:val="left"/>
      <w:pPr>
        <w:ind w:left="5227" w:hanging="240"/>
      </w:pPr>
      <w:rPr>
        <w:rFonts w:hint="default"/>
        <w:lang w:val="uk-UA" w:eastAsia="en-US" w:bidi="ar-SA"/>
      </w:rPr>
    </w:lvl>
    <w:lvl w:ilvl="3" w:tplc="78389026">
      <w:numFmt w:val="bullet"/>
      <w:lvlText w:val="•"/>
      <w:lvlJc w:val="left"/>
      <w:pPr>
        <w:ind w:left="5894" w:hanging="240"/>
      </w:pPr>
      <w:rPr>
        <w:rFonts w:hint="default"/>
        <w:lang w:val="uk-UA" w:eastAsia="en-US" w:bidi="ar-SA"/>
      </w:rPr>
    </w:lvl>
    <w:lvl w:ilvl="4" w:tplc="7A94E7BE">
      <w:numFmt w:val="bullet"/>
      <w:lvlText w:val="•"/>
      <w:lvlJc w:val="left"/>
      <w:pPr>
        <w:ind w:left="6562" w:hanging="240"/>
      </w:pPr>
      <w:rPr>
        <w:rFonts w:hint="default"/>
        <w:lang w:val="uk-UA" w:eastAsia="en-US" w:bidi="ar-SA"/>
      </w:rPr>
    </w:lvl>
    <w:lvl w:ilvl="5" w:tplc="EE421D52">
      <w:numFmt w:val="bullet"/>
      <w:lvlText w:val="•"/>
      <w:lvlJc w:val="left"/>
      <w:pPr>
        <w:ind w:left="7229" w:hanging="240"/>
      </w:pPr>
      <w:rPr>
        <w:rFonts w:hint="default"/>
        <w:lang w:val="uk-UA" w:eastAsia="en-US" w:bidi="ar-SA"/>
      </w:rPr>
    </w:lvl>
    <w:lvl w:ilvl="6" w:tplc="17A44BF4">
      <w:numFmt w:val="bullet"/>
      <w:lvlText w:val="•"/>
      <w:lvlJc w:val="left"/>
      <w:pPr>
        <w:ind w:left="7896" w:hanging="240"/>
      </w:pPr>
      <w:rPr>
        <w:rFonts w:hint="default"/>
        <w:lang w:val="uk-UA" w:eastAsia="en-US" w:bidi="ar-SA"/>
      </w:rPr>
    </w:lvl>
    <w:lvl w:ilvl="7" w:tplc="564E656C">
      <w:numFmt w:val="bullet"/>
      <w:lvlText w:val="•"/>
      <w:lvlJc w:val="left"/>
      <w:pPr>
        <w:ind w:left="8564" w:hanging="240"/>
      </w:pPr>
      <w:rPr>
        <w:rFonts w:hint="default"/>
        <w:lang w:val="uk-UA" w:eastAsia="en-US" w:bidi="ar-SA"/>
      </w:rPr>
    </w:lvl>
    <w:lvl w:ilvl="8" w:tplc="37E22E34">
      <w:numFmt w:val="bullet"/>
      <w:lvlText w:val="•"/>
      <w:lvlJc w:val="left"/>
      <w:pPr>
        <w:ind w:left="9231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1EF26AEF"/>
    <w:multiLevelType w:val="hybridMultilevel"/>
    <w:tmpl w:val="6108EE20"/>
    <w:lvl w:ilvl="0" w:tplc="CEDEC308">
      <w:start w:val="1"/>
      <w:numFmt w:val="decimal"/>
      <w:lvlText w:val="%1."/>
      <w:lvlJc w:val="left"/>
      <w:pPr>
        <w:ind w:left="1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AC9EC400">
      <w:numFmt w:val="bullet"/>
      <w:lvlText w:val="•"/>
      <w:lvlJc w:val="left"/>
      <w:pPr>
        <w:ind w:left="1182" w:hanging="709"/>
      </w:pPr>
      <w:rPr>
        <w:rFonts w:hint="default"/>
        <w:lang w:val="uk-UA" w:eastAsia="en-US" w:bidi="ar-SA"/>
      </w:rPr>
    </w:lvl>
    <w:lvl w:ilvl="2" w:tplc="C56664F2">
      <w:numFmt w:val="bullet"/>
      <w:lvlText w:val="•"/>
      <w:lvlJc w:val="left"/>
      <w:pPr>
        <w:ind w:left="2225" w:hanging="709"/>
      </w:pPr>
      <w:rPr>
        <w:rFonts w:hint="default"/>
        <w:lang w:val="uk-UA" w:eastAsia="en-US" w:bidi="ar-SA"/>
      </w:rPr>
    </w:lvl>
    <w:lvl w:ilvl="3" w:tplc="2256BF32">
      <w:numFmt w:val="bullet"/>
      <w:lvlText w:val="•"/>
      <w:lvlJc w:val="left"/>
      <w:pPr>
        <w:ind w:left="3267" w:hanging="709"/>
      </w:pPr>
      <w:rPr>
        <w:rFonts w:hint="default"/>
        <w:lang w:val="uk-UA" w:eastAsia="en-US" w:bidi="ar-SA"/>
      </w:rPr>
    </w:lvl>
    <w:lvl w:ilvl="4" w:tplc="7FE85C50">
      <w:numFmt w:val="bullet"/>
      <w:lvlText w:val="•"/>
      <w:lvlJc w:val="left"/>
      <w:pPr>
        <w:ind w:left="4310" w:hanging="709"/>
      </w:pPr>
      <w:rPr>
        <w:rFonts w:hint="default"/>
        <w:lang w:val="uk-UA" w:eastAsia="en-US" w:bidi="ar-SA"/>
      </w:rPr>
    </w:lvl>
    <w:lvl w:ilvl="5" w:tplc="F2D80B94">
      <w:numFmt w:val="bullet"/>
      <w:lvlText w:val="•"/>
      <w:lvlJc w:val="left"/>
      <w:pPr>
        <w:ind w:left="5353" w:hanging="709"/>
      </w:pPr>
      <w:rPr>
        <w:rFonts w:hint="default"/>
        <w:lang w:val="uk-UA" w:eastAsia="en-US" w:bidi="ar-SA"/>
      </w:rPr>
    </w:lvl>
    <w:lvl w:ilvl="6" w:tplc="AA342456">
      <w:numFmt w:val="bullet"/>
      <w:lvlText w:val="•"/>
      <w:lvlJc w:val="left"/>
      <w:pPr>
        <w:ind w:left="6395" w:hanging="709"/>
      </w:pPr>
      <w:rPr>
        <w:rFonts w:hint="default"/>
        <w:lang w:val="uk-UA" w:eastAsia="en-US" w:bidi="ar-SA"/>
      </w:rPr>
    </w:lvl>
    <w:lvl w:ilvl="7" w:tplc="5C2096AC">
      <w:numFmt w:val="bullet"/>
      <w:lvlText w:val="•"/>
      <w:lvlJc w:val="left"/>
      <w:pPr>
        <w:ind w:left="7438" w:hanging="709"/>
      </w:pPr>
      <w:rPr>
        <w:rFonts w:hint="default"/>
        <w:lang w:val="uk-UA" w:eastAsia="en-US" w:bidi="ar-SA"/>
      </w:rPr>
    </w:lvl>
    <w:lvl w:ilvl="8" w:tplc="E86AECAA">
      <w:numFmt w:val="bullet"/>
      <w:lvlText w:val="•"/>
      <w:lvlJc w:val="left"/>
      <w:pPr>
        <w:ind w:left="8481" w:hanging="709"/>
      </w:pPr>
      <w:rPr>
        <w:rFonts w:hint="default"/>
        <w:lang w:val="uk-UA" w:eastAsia="en-US" w:bidi="ar-SA"/>
      </w:rPr>
    </w:lvl>
  </w:abstractNum>
  <w:abstractNum w:abstractNumId="3" w15:restartNumberingAfterBreak="0">
    <w:nsid w:val="450640C7"/>
    <w:multiLevelType w:val="hybridMultilevel"/>
    <w:tmpl w:val="90D835D6"/>
    <w:lvl w:ilvl="0" w:tplc="D0946C5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CFAECE0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010C8DA8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CE16B28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2D1C13BC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7604DBDA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DC9E46A0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D864237E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FD3A6398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EC10074"/>
    <w:multiLevelType w:val="hybridMultilevel"/>
    <w:tmpl w:val="0B564596"/>
    <w:lvl w:ilvl="0" w:tplc="FFBED9F6">
      <w:start w:val="1"/>
      <w:numFmt w:val="decimal"/>
      <w:lvlText w:val="%1."/>
      <w:lvlJc w:val="left"/>
      <w:pPr>
        <w:ind w:left="852" w:hanging="360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1" w:tplc="706A1454">
      <w:numFmt w:val="bullet"/>
      <w:lvlText w:val="•"/>
      <w:lvlJc w:val="left"/>
      <w:pPr>
        <w:ind w:left="1830" w:hanging="360"/>
      </w:pPr>
      <w:rPr>
        <w:rFonts w:hint="default"/>
        <w:lang w:val="uk-UA" w:eastAsia="en-US" w:bidi="ar-SA"/>
      </w:rPr>
    </w:lvl>
    <w:lvl w:ilvl="2" w:tplc="52FE720A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 w:tplc="44EA16A6">
      <w:numFmt w:val="bullet"/>
      <w:lvlText w:val="•"/>
      <w:lvlJc w:val="left"/>
      <w:pPr>
        <w:ind w:left="3771" w:hanging="360"/>
      </w:pPr>
      <w:rPr>
        <w:rFonts w:hint="default"/>
        <w:lang w:val="uk-UA" w:eastAsia="en-US" w:bidi="ar-SA"/>
      </w:rPr>
    </w:lvl>
    <w:lvl w:ilvl="4" w:tplc="561E3FCC">
      <w:numFmt w:val="bullet"/>
      <w:lvlText w:val="•"/>
      <w:lvlJc w:val="left"/>
      <w:pPr>
        <w:ind w:left="4742" w:hanging="360"/>
      </w:pPr>
      <w:rPr>
        <w:rFonts w:hint="default"/>
        <w:lang w:val="uk-UA" w:eastAsia="en-US" w:bidi="ar-SA"/>
      </w:rPr>
    </w:lvl>
    <w:lvl w:ilvl="5" w:tplc="047A3164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1A302562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83C6ECF8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8" w:tplc="A1805242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2CF628C"/>
    <w:multiLevelType w:val="multilevel"/>
    <w:tmpl w:val="BF6AD838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30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1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62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3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4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4" w:hanging="1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2"/>
    <w:rsid w:val="00037EE8"/>
    <w:rsid w:val="00057A40"/>
    <w:rsid w:val="001700A7"/>
    <w:rsid w:val="001718D0"/>
    <w:rsid w:val="001B1E59"/>
    <w:rsid w:val="00203C9D"/>
    <w:rsid w:val="00244B89"/>
    <w:rsid w:val="002C456D"/>
    <w:rsid w:val="003168FA"/>
    <w:rsid w:val="00327819"/>
    <w:rsid w:val="00366144"/>
    <w:rsid w:val="003A5AD1"/>
    <w:rsid w:val="003B3E99"/>
    <w:rsid w:val="0070249A"/>
    <w:rsid w:val="007536D6"/>
    <w:rsid w:val="008730F7"/>
    <w:rsid w:val="00972229"/>
    <w:rsid w:val="009875BB"/>
    <w:rsid w:val="009C63A7"/>
    <w:rsid w:val="009E506D"/>
    <w:rsid w:val="00B21C74"/>
    <w:rsid w:val="00B76219"/>
    <w:rsid w:val="00BC7A37"/>
    <w:rsid w:val="00C873E5"/>
    <w:rsid w:val="00CC3F12"/>
    <w:rsid w:val="00D01168"/>
    <w:rsid w:val="00D445E8"/>
    <w:rsid w:val="00E16043"/>
    <w:rsid w:val="00E90DF9"/>
    <w:rsid w:val="00EE3BB1"/>
    <w:rsid w:val="00F8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890A"/>
  <w15:docId w15:val="{618EE446-92DC-4073-B40B-337EFAE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85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3278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21C74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oleObject" Target="embeddings/oleObject9.bin"/><Relationship Id="rId39" Type="http://schemas.openxmlformats.org/officeDocument/2006/relationships/image" Target="media/image16.e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emf"/><Relationship Id="rId7" Type="http://schemas.openxmlformats.org/officeDocument/2006/relationships/hyperlink" Target="mailto:ebutova@yahoo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41" Type="http://schemas.openxmlformats.org/officeDocument/2006/relationships/image" Target="media/image17.e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hyperlink" Target="mailto:lia@xtf.kpi.ua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oleObject" Target="embeddings/oleObject25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31" Type="http://schemas.openxmlformats.org/officeDocument/2006/relationships/image" Target="media/image12.e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yeklimko@ukr.net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hyperlink" Target="mailto:vasylkevych@ukr.net" TargetMode="External"/><Relationship Id="rId51" Type="http://schemas.openxmlformats.org/officeDocument/2006/relationships/image" Target="media/image22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admin</cp:lastModifiedBy>
  <cp:revision>17</cp:revision>
  <dcterms:created xsi:type="dcterms:W3CDTF">2025-02-04T06:04:00Z</dcterms:created>
  <dcterms:modified xsi:type="dcterms:W3CDTF">2025-02-04T08:40:00Z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Office Word 2007</vt:lpwstr>
  </property>
</Properties>
</file>